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67FFA">
            <w:rPr>
              <w:rFonts w:ascii="Times New Roman" w:eastAsia="Arial Unicode MS" w:hAnsi="Times New Roman" w:cs="Times New Roman"/>
              <w:sz w:val="56"/>
              <w:szCs w:val="56"/>
            </w:rPr>
            <w:t>Графический дизайн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Hyperlink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Hyperlink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Hyperlink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Hyperlink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Hyperlink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Hyperlink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Hyperlink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Hyperlink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Hyperlink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Hyperlink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Hyperlink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Hyperlink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Hyperlink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Hyperlink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Hyperlink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Hyperlink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Hyperlink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Hyperlink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Hyperlink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Hyperlink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Hyperlink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Hyperlink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Hyperlink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Hyperlink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Hyperlink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Hyperlink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Hyperlink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Hyperlink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Hyperlink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Hyperlink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Hyperlink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Hyperlink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Hyperlink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Hyperlink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Hyperlink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Hyperlink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Hyperlink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Hyperlink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Hyperlink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2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Hyperlink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012062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Hyperlink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01206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01206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E67FF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дизайн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E67FFA" w:rsidRPr="00E67FFA" w:rsidRDefault="00E67FFA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FA">
        <w:rPr>
          <w:rFonts w:ascii="Times New Roman" w:hAnsi="Times New Roman" w:cs="Times New Roman"/>
          <w:sz w:val="28"/>
          <w:szCs w:val="28"/>
        </w:rPr>
        <w:t>Под графическим дизайном понимается множество компетенций и аспектов. Разнообразие компетенций в данной отрасли очень велико, поэтому обычно люди, занятые в ней, являются специалистами узкого профиля. В результате графическим дизайном может заниматься команда, в которой каждый участник обладает собственными сильными сторонами, специализацией и ролью в процессе разработки.</w:t>
      </w:r>
    </w:p>
    <w:p w:rsidR="00E67FFA" w:rsidRPr="00E67FFA" w:rsidRDefault="00E67FFA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FA">
        <w:rPr>
          <w:rFonts w:ascii="Times New Roman" w:hAnsi="Times New Roman" w:cs="Times New Roman"/>
          <w:sz w:val="28"/>
          <w:szCs w:val="28"/>
        </w:rPr>
        <w:t>Специалисты в сфере графического дизайна могут работать с внешними и внутренними клиентами, создавая уникальные решения, соответствующие их запросам. Они также могут заниматься распечаткой или размещением продукции он-лайн. Эта сфера характеризуется непосредственным взаимодействием с клиентом, что требует развитых навыков коммуникации для успешного достижения целей, поставленных заказчиком. В сфере графического дизайна ценятся развитые навыки взаимодействия, исследовательские, дизайнерские, технические навыки. Для этого, в свою очередь, требуется понимание целевой аудитории, рынков, тенденций, культурных различий и желаний клиента. Такие специалисты должны уметь работать в формальных и неформальных коллективах либо самостоятельно.</w:t>
      </w:r>
    </w:p>
    <w:p w:rsidR="00E67FFA" w:rsidRPr="00E67FFA" w:rsidRDefault="00E67FFA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FA">
        <w:rPr>
          <w:rFonts w:ascii="Times New Roman" w:hAnsi="Times New Roman" w:cs="Times New Roman"/>
          <w:sz w:val="28"/>
          <w:szCs w:val="28"/>
        </w:rPr>
        <w:t xml:space="preserve">По завершении этапа исследования и планирования производится интерпретация задания для его выполнения с использованием подходящего специализированного ПО. Работа должна соответствовать техническим требованиям к выводу или размещению он-лайн. Для таких специалистов важно понимание всех этапов работы, включая ограничения, связанные с процессом </w:t>
      </w:r>
      <w:r w:rsidRPr="00E67FFA">
        <w:rPr>
          <w:rFonts w:ascii="Times New Roman" w:hAnsi="Times New Roman" w:cs="Times New Roman"/>
          <w:sz w:val="28"/>
          <w:szCs w:val="28"/>
        </w:rPr>
        <w:lastRenderedPageBreak/>
        <w:t>печати. Эти навыки также применяются при изменении или усовершенствовании проектов.</w:t>
      </w:r>
    </w:p>
    <w:p w:rsidR="00DE39D8" w:rsidRPr="00E67FFA" w:rsidRDefault="00E67FFA" w:rsidP="00E67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FFA">
        <w:rPr>
          <w:rFonts w:ascii="Times New Roman" w:hAnsi="Times New Roman" w:cs="Times New Roman"/>
          <w:sz w:val="28"/>
          <w:szCs w:val="28"/>
        </w:rPr>
        <w:t>В рамках этой сферы возможны разные варианты трудоустройства. К ним относятся внештатная работа, предпринимательство, работа в рекламной компании, проектном бюро, типографии или компании, в составе которой есть отдел дизайна. Возможна как широкая, так и узкая специализация. Последняя характерна для графических дизайнеров, художников-оформителей, специалистов по допечатной подготовке, шрифтовому оформлению, наборщиков, художников шрифтов, специалистов по обработке изображений, иллюстраторов, художественных директоров, заведующих производством, специалистов по цифровой печати, дизайнеров информации, издателей, специалистов по упаковке.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4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4C55B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4C55B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4C55B0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4C55B0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DE39D8" w:rsidRPr="009955F8" w:rsidTr="00E67FFA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E67FFA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E67FF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67FF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DE39D8" w:rsidRPr="009955F8" w:rsidTr="00E67FFA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Нормативы охраны труда и промышленной гигиены, приемы безопасной работы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Временные ограничения, действующие в отрасли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Специфические условия отрасли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Природу и цели технических условий заказчика и проектов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Использование подходящего программного обеспечения для получения требуемых результатов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работы в рамках ограничений, действующих в организации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работы в группе для достижения общей цели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E67FFA">
        <w:tc>
          <w:tcPr>
            <w:tcW w:w="526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DE39D8" w:rsidRPr="00E67FFA" w:rsidRDefault="00DE39D8" w:rsidP="00E67FFA">
            <w:pPr>
              <w:rPr>
                <w:bCs/>
                <w:sz w:val="28"/>
                <w:szCs w:val="28"/>
              </w:rPr>
            </w:pPr>
            <w:r w:rsidRPr="00E67FF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технические условия заказчика и проекта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Выдерживать графики реализации проектов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Действовать самостоятельно и профессиональным образом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Организовывать работу в условиях воздействия неблагоприятных внешних условий и наличия временных ограничений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проекты в направлении определения путей минимизации затрат и рационализации расходов для заказчика и компании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Устранять отставания от графика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Решать проблемы и адаптироваться к изменениям в проекте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Справляться с многозадачностью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Демонстрировать умение распоряжаться временем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DE39D8" w:rsidRPr="00E67FFA" w:rsidRDefault="00E67FFA" w:rsidP="004C55B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Изучать проект, чтобы иметь основные сведения о нем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E67FFA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D18F9" w:rsidRDefault="00E67FF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Компетенции в области коммуникаций и межличностных отношений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E67FFA" w:rsidP="00C050D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C050DE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Важность умения внимательно слушать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Методы изучения проекта и получения разъяснений / вопросы заказчику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lastRenderedPageBreak/>
              <w:t>Как наглядно представлять и истолковывать желания заказчика, давая рекомендации, которые соответствуют его требованиям относительно конструкции и сокращения расходов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Значение построения и поддержания продуктивных рабочих отношений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Важность разрешения недопониманий и конфликтных ситуаций</w:t>
            </w:r>
          </w:p>
          <w:p w:rsidR="005C6A23" w:rsidRPr="00E67FFA" w:rsidRDefault="00E67FFA" w:rsidP="004C55B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</w:rPr>
              <w:t>Как обеспечить то, чтобы команда успешно изучала проект и получала основные сведения о нем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67FFA" w:rsidRDefault="005C6A23" w:rsidP="005C6A23">
            <w:pPr>
              <w:rPr>
                <w:bCs/>
                <w:sz w:val="28"/>
                <w:szCs w:val="28"/>
              </w:rPr>
            </w:pPr>
            <w:r w:rsidRPr="00E67FFA">
              <w:rPr>
                <w:bCs/>
                <w:sz w:val="28"/>
                <w:szCs w:val="28"/>
              </w:rPr>
              <w:t>Специалист должен уметь: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Использовать навыки повышения грамотности для:</w:t>
            </w:r>
          </w:p>
          <w:p w:rsidR="00E67FFA" w:rsidRPr="00E67FFA" w:rsidRDefault="00E67FFA" w:rsidP="004C55B0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Соблюдения документальных инструкций к проекту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Понимания инструкции по организации рабочего места и другой технической документации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Осведомленности о последних рекомендациях по отрасли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Возможности кратко знакомить с ними заказчика и подтвердить его проектные решения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67FFA" w:rsidRPr="00E67FFA" w:rsidRDefault="00E67FFA" w:rsidP="004C55B0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Использовать навыки устного общения для:</w:t>
            </w:r>
          </w:p>
          <w:p w:rsidR="00E67FFA" w:rsidRPr="00E67FFA" w:rsidRDefault="00E67FFA" w:rsidP="004C55B0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Умения наладить логическое и легкое для понимания общение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Обеспечения конфиденциальности при общении с заказчиком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Организации и проведения презентации для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Постановки надлежащим образом вопросов заказчику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E67FFA" w:rsidRPr="00E67FFA" w:rsidRDefault="00E67FFA" w:rsidP="004C55B0">
            <w:pPr>
              <w:pStyle w:val="ListParagraph"/>
              <w:numPr>
                <w:ilvl w:val="1"/>
                <w:numId w:val="13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Использования настойчивости и такта при общении с заказчиком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C6A23" w:rsidRPr="00E67FFA" w:rsidRDefault="00E67FFA" w:rsidP="004C55B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67FFA">
              <w:rPr>
                <w:rFonts w:ascii="Times New Roman" w:eastAsia="Times New Roman" w:hAnsi="Times New Roman"/>
                <w:sz w:val="28"/>
                <w:szCs w:val="28"/>
              </w:rPr>
              <w:t>Показа визуальной разработки посредством эскизов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E67FFA">
        <w:tc>
          <w:tcPr>
            <w:tcW w:w="526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DE39D8" w:rsidRPr="00E67FFA" w:rsidRDefault="00A754B7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A754B7" w:rsidP="00C050D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="00C050D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Общие проблемы и задержки, которые могут возникнуть по ходу рабочего процесса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C6A23" w:rsidRPr="00A754B7" w:rsidRDefault="00A754B7" w:rsidP="004C55B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Как решать вопросы небольшой сложности, связанные с ПО и печатью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Использовать аналитические навыки для определения требований технических условий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Использовать навыки решения проблем для нахождения решения, отвечающего требованиям, вытекающим из технических условий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Использовать навыки организации рабочего времени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C6A23" w:rsidRPr="00A754B7" w:rsidRDefault="00A754B7" w:rsidP="004C55B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Регулярно контролировать работу для минимизации проблем, которые могут возникнуть на заключительной стадии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A754B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A2700D" w:rsidP="00A2700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Инновации, креативность и дизайн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A754B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Тенденции усовершенствований и направления развития в отрасли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Как применять соответствующие цвета, шрифтовое оформление и композицию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Принципы и технологии применения графического оформления в различных случаях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Разные целевые рынки и элементы проекта оформления, которые отвечают требованиям каждого рынка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Протоколы поддержки корпоративной идентичности, инструкции по бренду и стилю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Как обеспечить единый подход и улучшить проект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Принципы творческого подхода к разработке оформления, которое доставляет удовольствие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 xml:space="preserve">Современные тенденции, используемые при разработке 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Принципы и элементы разработки оформления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C6A23" w:rsidRPr="00A754B7" w:rsidRDefault="00A754B7" w:rsidP="004C55B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Стандартные размеры, форматы и установки, в большинстве случаев используемые в отрасли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C050DE">
        <w:trPr>
          <w:trHeight w:val="2812"/>
        </w:trPr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Создавать, анализировать и разрабатывать проект графического оформления, отражающего результаты обсуждения, включая понимание иерархии, шрифтовое оформление, эстетику и композицию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Создавать (в том числе методом фотографирования), изменять и оптимизировать изображения как для печати, так и предст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авления в сети в он-лайн режиме;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Анализировать целевой рынок и продукт, подлежащий разработке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Создавать идеи, которые соответствуют целевому рынку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Учитывать влияние каждого элемента, добавляемого в процессе разработки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Использовать все требуемые для создания проекта элементы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Уважать имеющиеся инструкции по поддержке корпоративной идентичности и стиля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Сохранить концепцию оригинального оформления и улучшить внешнюю привлекательность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C6A23" w:rsidRPr="00A754B7" w:rsidRDefault="00A754B7" w:rsidP="004C55B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  <w:szCs w:val="28"/>
              </w:rPr>
              <w:t>Трансформировать идею в креативное и приятное оформление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  <w:shd w:val="clear" w:color="auto" w:fill="323E4F" w:themeFill="text2" w:themeFillShade="BF"/>
          </w:tcPr>
          <w:p w:rsidR="005C6A23" w:rsidRPr="00ED18F9" w:rsidRDefault="00A754B7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:rsidR="005C6A23" w:rsidRPr="00ED18F9" w:rsidRDefault="00C050DE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Технические аспекты разработки и вывод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A754B7" w:rsidP="00C050D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  <w:r w:rsidR="00C050DE">
              <w:rPr>
                <w:b/>
                <w:bCs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Технологические тенденции и направления развития в отрасли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Различные процессы печати, присущие им ограничения и методики применения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Стандарты выполнения презентаций для заказчика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Обработку и редактирование изображения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Соответствующие форм</w:t>
            </w:r>
            <w:r>
              <w:rPr>
                <w:rFonts w:ascii="Times New Roman" w:eastAsia="Times New Roman" w:hAnsi="Times New Roman"/>
                <w:sz w:val="28"/>
              </w:rPr>
              <w:t>аты файлов, разрешение и сжатие;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 xml:space="preserve">Цветовые модели, сочетание цветов, плашечные цвета и профили </w:t>
            </w:r>
            <w:r w:rsidRPr="00A754B7">
              <w:rPr>
                <w:rFonts w:ascii="Times New Roman" w:eastAsia="Times New Roman" w:hAnsi="Times New Roman"/>
                <w:sz w:val="28"/>
                <w:lang w:val="en-US"/>
              </w:rPr>
              <w:t>ICC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Метки печати и метки под обрез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Тиснения,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Pr="00A754B7">
              <w:rPr>
                <w:rFonts w:ascii="Times New Roman" w:eastAsia="Times New Roman" w:hAnsi="Times New Roman"/>
                <w:sz w:val="28"/>
              </w:rPr>
              <w:t>позолоты и лаки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Приложения ПО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5C6A23" w:rsidRPr="00A754B7" w:rsidRDefault="00A754B7" w:rsidP="004C55B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Различные типы бумаги и поверхностей (субстратов)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E67FFA">
        <w:tc>
          <w:tcPr>
            <w:tcW w:w="526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Создавать макеты прототипов для презентации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Макетировать в соответствии со стандартами презентации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Выполнять коррекцию и соответствующие настройки в зависимости от конкретного процесса печати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Корректировать и обрабатывать изображения, чтобы обеспечить соответствие проекту и техническим условиям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Вносить корректировку цветов в файл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Сохранять файлы в соответствующем формате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A754B7" w:rsidRPr="00A754B7" w:rsidRDefault="00A754B7" w:rsidP="004C55B0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rPr>
                <w:rFonts w:ascii="Times New Roman" w:eastAsia="Times New Roman" w:hAnsi="Times New Roman"/>
                <w:sz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Использовать приложения ПО надлежащим и эффективным образом</w:t>
            </w:r>
            <w:r>
              <w:rPr>
                <w:rFonts w:ascii="Times New Roman" w:eastAsia="Times New Roman" w:hAnsi="Times New Roman"/>
                <w:sz w:val="28"/>
              </w:rPr>
              <w:t>;</w:t>
            </w:r>
          </w:p>
          <w:p w:rsidR="005C6A23" w:rsidRPr="00A754B7" w:rsidRDefault="00A754B7" w:rsidP="004C55B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754B7">
              <w:rPr>
                <w:rFonts w:ascii="Times New Roman" w:eastAsia="Times New Roman" w:hAnsi="Times New Roman"/>
                <w:sz w:val="28"/>
              </w:rPr>
              <w:t>Организовывать и поддерживать структуру папок в директориях ПК (для итогового вывода продукта и архивирования)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E67FFA">
        <w:tc>
          <w:tcPr>
            <w:tcW w:w="526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TableGrid"/>
        <w:tblW w:w="9658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649"/>
        <w:gridCol w:w="649"/>
        <w:gridCol w:w="649"/>
        <w:gridCol w:w="650"/>
        <w:gridCol w:w="650"/>
        <w:gridCol w:w="650"/>
        <w:gridCol w:w="639"/>
        <w:gridCol w:w="1073"/>
        <w:gridCol w:w="1227"/>
        <w:gridCol w:w="1074"/>
      </w:tblGrid>
      <w:tr w:rsidR="00AE6AB7" w:rsidRPr="009955F8" w:rsidTr="00012062">
        <w:trPr>
          <w:cantSplit/>
          <w:trHeight w:val="1584"/>
          <w:jc w:val="center"/>
        </w:trPr>
        <w:tc>
          <w:tcPr>
            <w:tcW w:w="6284" w:type="dxa"/>
            <w:gridSpan w:val="8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073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27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074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012062" w:rsidRPr="009955F8" w:rsidTr="00012062">
        <w:trPr>
          <w:trHeight w:val="516"/>
          <w:jc w:val="center"/>
        </w:trPr>
        <w:tc>
          <w:tcPr>
            <w:tcW w:w="1748" w:type="dxa"/>
            <w:vMerge w:val="restart"/>
            <w:shd w:val="clear" w:color="auto" w:fill="5B9BD5" w:themeFill="accent1"/>
            <w:textDirection w:val="btLr"/>
            <w:vAlign w:val="center"/>
          </w:tcPr>
          <w:p w:rsidR="00012062" w:rsidRPr="009955F8" w:rsidRDefault="00012062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49" w:type="dxa"/>
            <w:shd w:val="clear" w:color="auto" w:fill="323E4F" w:themeFill="text2" w:themeFillShade="BF"/>
            <w:vAlign w:val="center"/>
          </w:tcPr>
          <w:p w:rsidR="00012062" w:rsidRPr="009955F8" w:rsidRDefault="00012062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shd w:val="clear" w:color="auto" w:fill="323E4F" w:themeFill="text2" w:themeFillShade="BF"/>
            <w:vAlign w:val="center"/>
          </w:tcPr>
          <w:p w:rsidR="00012062" w:rsidRPr="009955F8" w:rsidRDefault="0001206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49" w:type="dxa"/>
            <w:shd w:val="clear" w:color="auto" w:fill="323E4F" w:themeFill="text2" w:themeFillShade="BF"/>
            <w:vAlign w:val="center"/>
          </w:tcPr>
          <w:p w:rsidR="00012062" w:rsidRPr="009955F8" w:rsidRDefault="0001206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50" w:type="dxa"/>
            <w:shd w:val="clear" w:color="auto" w:fill="323E4F" w:themeFill="text2" w:themeFillShade="BF"/>
            <w:vAlign w:val="center"/>
          </w:tcPr>
          <w:p w:rsidR="00012062" w:rsidRPr="009955F8" w:rsidRDefault="0001206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50" w:type="dxa"/>
            <w:shd w:val="clear" w:color="auto" w:fill="323E4F" w:themeFill="text2" w:themeFillShade="BF"/>
            <w:vAlign w:val="center"/>
          </w:tcPr>
          <w:p w:rsidR="00012062" w:rsidRPr="009955F8" w:rsidRDefault="0001206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50" w:type="dxa"/>
            <w:shd w:val="clear" w:color="auto" w:fill="323E4F" w:themeFill="text2" w:themeFillShade="BF"/>
            <w:vAlign w:val="center"/>
          </w:tcPr>
          <w:p w:rsidR="00012062" w:rsidRPr="009955F8" w:rsidRDefault="0001206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39" w:type="dxa"/>
            <w:shd w:val="clear" w:color="auto" w:fill="323E4F" w:themeFill="text2" w:themeFillShade="BF"/>
            <w:vAlign w:val="center"/>
          </w:tcPr>
          <w:p w:rsidR="00012062" w:rsidRPr="009955F8" w:rsidRDefault="00012062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073" w:type="dxa"/>
            <w:shd w:val="clear" w:color="auto" w:fill="323E4F" w:themeFill="text2" w:themeFillShade="BF"/>
            <w:vAlign w:val="center"/>
          </w:tcPr>
          <w:p w:rsidR="00012062" w:rsidRPr="009955F8" w:rsidRDefault="00012062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27" w:type="dxa"/>
            <w:shd w:val="clear" w:color="auto" w:fill="323E4F" w:themeFill="text2" w:themeFillShade="BF"/>
          </w:tcPr>
          <w:p w:rsidR="00012062" w:rsidRPr="009955F8" w:rsidRDefault="00012062" w:rsidP="00F96457">
            <w:pPr>
              <w:jc w:val="both"/>
              <w:rPr>
                <w:b/>
              </w:rPr>
            </w:pPr>
          </w:p>
        </w:tc>
        <w:tc>
          <w:tcPr>
            <w:tcW w:w="1074" w:type="dxa"/>
            <w:shd w:val="clear" w:color="auto" w:fill="323E4F" w:themeFill="text2" w:themeFillShade="BF"/>
          </w:tcPr>
          <w:p w:rsidR="00012062" w:rsidRPr="009955F8" w:rsidRDefault="00012062" w:rsidP="00F96457">
            <w:pPr>
              <w:jc w:val="both"/>
              <w:rPr>
                <w:b/>
              </w:rPr>
            </w:pPr>
          </w:p>
        </w:tc>
      </w:tr>
      <w:tr w:rsidR="00012062" w:rsidRPr="009955F8" w:rsidTr="00012062">
        <w:trPr>
          <w:trHeight w:val="516"/>
          <w:jc w:val="center"/>
        </w:trPr>
        <w:tc>
          <w:tcPr>
            <w:tcW w:w="1748" w:type="dxa"/>
            <w:vMerge/>
            <w:shd w:val="clear" w:color="auto" w:fill="5B9BD5" w:themeFill="accent1"/>
          </w:tcPr>
          <w:p w:rsidR="00012062" w:rsidRPr="009955F8" w:rsidRDefault="00012062" w:rsidP="00012062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49" w:type="dxa"/>
            <w:shd w:val="clear" w:color="auto" w:fill="323E4F" w:themeFill="text2" w:themeFillShade="BF"/>
            <w:vAlign w:val="center"/>
          </w:tcPr>
          <w:p w:rsidR="00012062" w:rsidRPr="009955F8" w:rsidRDefault="00012062" w:rsidP="000120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5</w:t>
            </w: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5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10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10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0</w:t>
            </w:r>
          </w:p>
        </w:tc>
      </w:tr>
      <w:tr w:rsidR="00012062" w:rsidRPr="009955F8" w:rsidTr="00012062">
        <w:trPr>
          <w:trHeight w:val="516"/>
          <w:jc w:val="center"/>
        </w:trPr>
        <w:tc>
          <w:tcPr>
            <w:tcW w:w="1748" w:type="dxa"/>
            <w:vMerge/>
            <w:shd w:val="clear" w:color="auto" w:fill="5B9BD5" w:themeFill="accent1"/>
          </w:tcPr>
          <w:p w:rsidR="00012062" w:rsidRPr="009955F8" w:rsidRDefault="00012062" w:rsidP="00012062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49" w:type="dxa"/>
            <w:shd w:val="clear" w:color="auto" w:fill="323E4F" w:themeFill="text2" w:themeFillShade="BF"/>
            <w:vAlign w:val="center"/>
          </w:tcPr>
          <w:p w:rsidR="00012062" w:rsidRPr="009955F8" w:rsidRDefault="00012062" w:rsidP="000120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2</w:t>
            </w: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4</w:t>
            </w: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5</w:t>
            </w: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2</w:t>
            </w:r>
          </w:p>
        </w:tc>
        <w:tc>
          <w:tcPr>
            <w:tcW w:w="63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13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13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0</w:t>
            </w:r>
          </w:p>
        </w:tc>
      </w:tr>
      <w:tr w:rsidR="00012062" w:rsidRPr="009955F8" w:rsidTr="00012062">
        <w:trPr>
          <w:trHeight w:val="516"/>
          <w:jc w:val="center"/>
        </w:trPr>
        <w:tc>
          <w:tcPr>
            <w:tcW w:w="1748" w:type="dxa"/>
            <w:vMerge/>
            <w:shd w:val="clear" w:color="auto" w:fill="5B9BD5" w:themeFill="accent1"/>
          </w:tcPr>
          <w:p w:rsidR="00012062" w:rsidRPr="009955F8" w:rsidRDefault="00012062" w:rsidP="00012062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49" w:type="dxa"/>
            <w:shd w:val="clear" w:color="auto" w:fill="323E4F" w:themeFill="text2" w:themeFillShade="BF"/>
            <w:vAlign w:val="center"/>
          </w:tcPr>
          <w:p w:rsidR="00012062" w:rsidRPr="009955F8" w:rsidRDefault="00012062" w:rsidP="000120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8</w:t>
            </w: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4</w:t>
            </w: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12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12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0</w:t>
            </w:r>
          </w:p>
        </w:tc>
      </w:tr>
      <w:tr w:rsidR="00012062" w:rsidRPr="009955F8" w:rsidTr="00012062">
        <w:trPr>
          <w:trHeight w:val="516"/>
          <w:jc w:val="center"/>
        </w:trPr>
        <w:tc>
          <w:tcPr>
            <w:tcW w:w="1748" w:type="dxa"/>
            <w:vMerge/>
            <w:shd w:val="clear" w:color="auto" w:fill="5B9BD5" w:themeFill="accent1"/>
          </w:tcPr>
          <w:p w:rsidR="00012062" w:rsidRPr="009955F8" w:rsidRDefault="00012062" w:rsidP="00012062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49" w:type="dxa"/>
            <w:shd w:val="clear" w:color="auto" w:fill="323E4F" w:themeFill="text2" w:themeFillShade="BF"/>
            <w:vAlign w:val="center"/>
          </w:tcPr>
          <w:p w:rsidR="00012062" w:rsidRPr="009955F8" w:rsidRDefault="00012062" w:rsidP="000120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5</w:t>
            </w: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10</w:t>
            </w: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5</w:t>
            </w: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5</w:t>
            </w:r>
          </w:p>
        </w:tc>
        <w:tc>
          <w:tcPr>
            <w:tcW w:w="63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25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25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0</w:t>
            </w:r>
          </w:p>
        </w:tc>
      </w:tr>
      <w:tr w:rsidR="00012062" w:rsidRPr="009955F8" w:rsidTr="00012062">
        <w:trPr>
          <w:trHeight w:val="516"/>
          <w:jc w:val="center"/>
        </w:trPr>
        <w:tc>
          <w:tcPr>
            <w:tcW w:w="1748" w:type="dxa"/>
            <w:vMerge/>
            <w:shd w:val="clear" w:color="auto" w:fill="5B9BD5" w:themeFill="accent1"/>
          </w:tcPr>
          <w:p w:rsidR="00012062" w:rsidRPr="009955F8" w:rsidRDefault="00012062" w:rsidP="00012062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49" w:type="dxa"/>
            <w:shd w:val="clear" w:color="auto" w:fill="323E4F" w:themeFill="text2" w:themeFillShade="BF"/>
            <w:vAlign w:val="center"/>
          </w:tcPr>
          <w:p w:rsidR="00012062" w:rsidRPr="009955F8" w:rsidRDefault="00012062" w:rsidP="000120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49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10</w:t>
            </w: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12</w:t>
            </w: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</w:p>
        </w:tc>
        <w:tc>
          <w:tcPr>
            <w:tcW w:w="650" w:type="dxa"/>
            <w:vAlign w:val="center"/>
          </w:tcPr>
          <w:p w:rsidR="00012062" w:rsidRPr="00206E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13</w:t>
            </w:r>
          </w:p>
        </w:tc>
        <w:tc>
          <w:tcPr>
            <w:tcW w:w="639" w:type="dxa"/>
            <w:vAlign w:val="center"/>
          </w:tcPr>
          <w:p w:rsidR="00012062" w:rsidRPr="00255ADD" w:rsidRDefault="00012062" w:rsidP="00012062">
            <w:pPr>
              <w:jc w:val="center"/>
              <w:rPr>
                <w:rFonts w:eastAsia="Frutiger LT 45 Light"/>
                <w:sz w:val="16"/>
                <w:szCs w:val="16"/>
              </w:rPr>
            </w:pPr>
            <w:r>
              <w:rPr>
                <w:rFonts w:eastAsia="Frutiger LT 45 Light"/>
                <w:sz w:val="16"/>
                <w:szCs w:val="16"/>
              </w:rPr>
              <w:t>5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40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40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0</w:t>
            </w:r>
          </w:p>
        </w:tc>
      </w:tr>
      <w:tr w:rsidR="00012062" w:rsidRPr="009955F8" w:rsidTr="00012062">
        <w:trPr>
          <w:cantSplit/>
          <w:trHeight w:val="1324"/>
          <w:jc w:val="center"/>
        </w:trPr>
        <w:tc>
          <w:tcPr>
            <w:tcW w:w="1748" w:type="dxa"/>
            <w:shd w:val="clear" w:color="auto" w:fill="5B9BD5" w:themeFill="accent1"/>
            <w:textDirection w:val="btLr"/>
            <w:vAlign w:val="center"/>
          </w:tcPr>
          <w:p w:rsidR="00012062" w:rsidRPr="009955F8" w:rsidRDefault="00012062" w:rsidP="009235FD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49" w:type="dxa"/>
            <w:shd w:val="clear" w:color="auto" w:fill="323E4F" w:themeFill="text2" w:themeFillShade="BF"/>
          </w:tcPr>
          <w:p w:rsidR="00012062" w:rsidRPr="009955F8" w:rsidRDefault="00012062" w:rsidP="009235FD">
            <w:pPr>
              <w:jc w:val="both"/>
            </w:pP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10</w:t>
            </w:r>
            <w:r w:rsidRPr="009235FD">
              <w:rPr>
                <w:rFonts w:eastAsia="Frutiger LT 45 Light"/>
                <w:sz w:val="16"/>
                <w:szCs w:val="28"/>
              </w:rPr>
              <w:t>,00</w:t>
            </w:r>
          </w:p>
        </w:tc>
        <w:tc>
          <w:tcPr>
            <w:tcW w:w="649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30</w:t>
            </w:r>
            <w:r w:rsidRPr="009235FD">
              <w:rPr>
                <w:rFonts w:eastAsia="Frutiger LT 45 Light"/>
                <w:sz w:val="16"/>
                <w:szCs w:val="28"/>
              </w:rPr>
              <w:t>,00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20</w:t>
            </w:r>
            <w:r w:rsidRPr="009235FD">
              <w:rPr>
                <w:rFonts w:eastAsia="Frutiger LT 45 Light"/>
                <w:sz w:val="16"/>
                <w:szCs w:val="28"/>
              </w:rPr>
              <w:t>,00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10</w:t>
            </w:r>
            <w:r w:rsidRPr="009235FD">
              <w:rPr>
                <w:rFonts w:eastAsia="Frutiger LT 45 Light"/>
                <w:sz w:val="16"/>
                <w:szCs w:val="28"/>
              </w:rPr>
              <w:t>,00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012062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20,00</w:t>
            </w:r>
          </w:p>
        </w:tc>
        <w:tc>
          <w:tcPr>
            <w:tcW w:w="639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</w:t>
            </w:r>
            <w:r>
              <w:rPr>
                <w:rFonts w:eastAsia="Frutiger LT 45 Light"/>
                <w:sz w:val="16"/>
                <w:szCs w:val="28"/>
              </w:rPr>
              <w:t>0,00</w:t>
            </w:r>
          </w:p>
        </w:tc>
        <w:tc>
          <w:tcPr>
            <w:tcW w:w="1073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100,00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 w:rsidRPr="009235FD">
              <w:rPr>
                <w:rFonts w:eastAsia="Frutiger LT 45 Light"/>
                <w:sz w:val="16"/>
                <w:szCs w:val="28"/>
              </w:rPr>
              <w:t>100,00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:rsidR="00012062" w:rsidRPr="009235FD" w:rsidRDefault="00012062" w:rsidP="009235FD">
            <w:pPr>
              <w:jc w:val="center"/>
              <w:rPr>
                <w:rFonts w:eastAsia="Frutiger LT 45 Light"/>
                <w:sz w:val="16"/>
                <w:szCs w:val="28"/>
              </w:rPr>
            </w:pPr>
            <w:r>
              <w:rPr>
                <w:rFonts w:eastAsia="Frutiger LT 45 Light"/>
                <w:sz w:val="16"/>
                <w:szCs w:val="28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4C55B0">
      <w:pPr>
        <w:pStyle w:val="BodyText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4C55B0">
      <w:pPr>
        <w:pStyle w:val="BodyText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4C55B0">
      <w:pPr>
        <w:pStyle w:val="BodyText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4C55B0">
      <w:pPr>
        <w:pStyle w:val="BodyText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4C55B0">
      <w:pPr>
        <w:pStyle w:val="BodyText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4C55B0">
      <w:pPr>
        <w:pStyle w:val="BodyText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BodyText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Grid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9235FD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Творческий процесс</w:t>
            </w:r>
          </w:p>
        </w:tc>
        <w:tc>
          <w:tcPr>
            <w:tcW w:w="1684" w:type="dxa"/>
          </w:tcPr>
          <w:p w:rsidR="00DE39D8" w:rsidRPr="00012062" w:rsidRDefault="0001206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9235FD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3" w:type="dxa"/>
          </w:tcPr>
          <w:p w:rsidR="00DE39D8" w:rsidRPr="009235FD" w:rsidRDefault="00F90157" w:rsidP="00012062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F90157">
              <w:rPr>
                <w:b/>
                <w:sz w:val="28"/>
                <w:szCs w:val="28"/>
              </w:rPr>
              <w:t>1</w:t>
            </w:r>
            <w:r w:rsidR="00012062">
              <w:rPr>
                <w:b/>
                <w:sz w:val="28"/>
                <w:szCs w:val="28"/>
              </w:rPr>
              <w:t>0</w:t>
            </w:r>
            <w:r w:rsidRPr="00F90157">
              <w:rPr>
                <w:b/>
                <w:sz w:val="28"/>
                <w:szCs w:val="28"/>
              </w:rPr>
              <w:t>,00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Итоговый проект</w:t>
            </w:r>
          </w:p>
        </w:tc>
        <w:tc>
          <w:tcPr>
            <w:tcW w:w="1684" w:type="dxa"/>
          </w:tcPr>
          <w:p w:rsidR="00DE39D8" w:rsidRPr="00012062" w:rsidRDefault="0001206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61" w:type="dxa"/>
          </w:tcPr>
          <w:p w:rsidR="00DE39D8" w:rsidRPr="009235FD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3" w:type="dxa"/>
          </w:tcPr>
          <w:p w:rsidR="00DE39D8" w:rsidRPr="009235FD" w:rsidRDefault="00012062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D7508">
              <w:rPr>
                <w:b/>
                <w:sz w:val="28"/>
                <w:szCs w:val="28"/>
                <w:lang w:val="en-US"/>
              </w:rPr>
              <w:t>0</w:t>
            </w:r>
            <w:r w:rsidR="00F90157" w:rsidRPr="00F90157">
              <w:rPr>
                <w:b/>
                <w:sz w:val="28"/>
                <w:szCs w:val="28"/>
              </w:rPr>
              <w:t>,00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Технические параметры создания продукта</w:t>
            </w:r>
          </w:p>
        </w:tc>
        <w:tc>
          <w:tcPr>
            <w:tcW w:w="1684" w:type="dxa"/>
          </w:tcPr>
          <w:p w:rsidR="00DE39D8" w:rsidRPr="006D7508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012062" w:rsidRDefault="0001206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DE39D8" w:rsidRPr="009235FD" w:rsidRDefault="00012062" w:rsidP="006D7508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90157" w:rsidRPr="00F90157">
              <w:rPr>
                <w:b/>
                <w:sz w:val="28"/>
                <w:szCs w:val="28"/>
              </w:rPr>
              <w:t>,00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Печать и макетирование</w:t>
            </w:r>
          </w:p>
        </w:tc>
        <w:tc>
          <w:tcPr>
            <w:tcW w:w="1684" w:type="dxa"/>
          </w:tcPr>
          <w:p w:rsidR="00DE39D8" w:rsidRPr="006D7508" w:rsidRDefault="0001206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61" w:type="dxa"/>
          </w:tcPr>
          <w:p w:rsidR="00DE39D8" w:rsidRPr="006D7508" w:rsidRDefault="00DE39D8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73" w:type="dxa"/>
          </w:tcPr>
          <w:p w:rsidR="00DE39D8" w:rsidRPr="009235FD" w:rsidRDefault="00012062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F90157" w:rsidRPr="00F90157">
              <w:rPr>
                <w:b/>
                <w:sz w:val="28"/>
                <w:szCs w:val="28"/>
              </w:rPr>
              <w:t>,00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Знание технических параметров при печати</w:t>
            </w:r>
          </w:p>
        </w:tc>
        <w:tc>
          <w:tcPr>
            <w:tcW w:w="1684" w:type="dxa"/>
          </w:tcPr>
          <w:p w:rsidR="00DE39D8" w:rsidRPr="006D7508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012062" w:rsidRDefault="0001206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:rsidR="00DE39D8" w:rsidRPr="006D7508" w:rsidRDefault="00012062" w:rsidP="006D7508">
            <w:pPr>
              <w:jc w:val="both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90157" w:rsidRPr="00F90157">
              <w:rPr>
                <w:b/>
                <w:sz w:val="28"/>
                <w:szCs w:val="28"/>
              </w:rPr>
              <w:t>,</w:t>
            </w:r>
            <w:r w:rsidR="006D7508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9235FD" w:rsidRDefault="00C60965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60965">
              <w:rPr>
                <w:b/>
                <w:sz w:val="28"/>
                <w:szCs w:val="28"/>
              </w:rPr>
              <w:t>Сохранение и формат файла</w:t>
            </w:r>
          </w:p>
        </w:tc>
        <w:tc>
          <w:tcPr>
            <w:tcW w:w="1684" w:type="dxa"/>
          </w:tcPr>
          <w:p w:rsidR="00DE39D8" w:rsidRPr="006D7508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012062" w:rsidRDefault="0001206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3" w:type="dxa"/>
          </w:tcPr>
          <w:p w:rsidR="00DE39D8" w:rsidRPr="006D7508" w:rsidRDefault="00012062" w:rsidP="006D7508">
            <w:pPr>
              <w:jc w:val="both"/>
              <w:rPr>
                <w:b/>
                <w:sz w:val="28"/>
                <w:szCs w:val="28"/>
                <w:highlight w:val="yellow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D7508">
              <w:rPr>
                <w:b/>
                <w:sz w:val="28"/>
                <w:szCs w:val="28"/>
                <w:lang w:val="en-US"/>
              </w:rPr>
              <w:t>0</w:t>
            </w:r>
            <w:r w:rsidR="00F90157" w:rsidRPr="00F90157">
              <w:rPr>
                <w:b/>
                <w:sz w:val="28"/>
                <w:szCs w:val="28"/>
              </w:rPr>
              <w:t>,</w:t>
            </w:r>
            <w:r w:rsidR="006D7508">
              <w:rPr>
                <w:b/>
                <w:sz w:val="28"/>
                <w:szCs w:val="28"/>
                <w:lang w:val="en-US"/>
              </w:rPr>
              <w:t>00</w:t>
            </w:r>
          </w:p>
        </w:tc>
      </w:tr>
      <w:tr w:rsidR="00DE39D8" w:rsidRPr="009955F8" w:rsidTr="009235FD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9235FD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DE39D8" w:rsidRPr="006D7508" w:rsidRDefault="00012062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D7508" w:rsidRPr="006D750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661" w:type="dxa"/>
          </w:tcPr>
          <w:p w:rsidR="00DE39D8" w:rsidRPr="006D7508" w:rsidRDefault="00012062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6D7508" w:rsidRPr="006D7508"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073" w:type="dxa"/>
          </w:tcPr>
          <w:p w:rsidR="00DE39D8" w:rsidRPr="009235FD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773B5F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Ниже приведен пример различных аспектов и применения к ним шкалы оценки. Характер разработки модулей обусловливает возможность применения технического подхода к одним модулям и оценочного — к другим.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Раздел А — Творческий процесс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A.1</w:t>
      </w:r>
      <w:r w:rsidRPr="009235FD">
        <w:rPr>
          <w:rFonts w:ascii="Times New Roman" w:hAnsi="Times New Roman" w:cs="Times New Roman"/>
          <w:sz w:val="28"/>
          <w:szCs w:val="28"/>
        </w:rPr>
        <w:tab/>
        <w:t>Идеи и оригинальность проекта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A.2 </w:t>
      </w:r>
      <w:r w:rsidRPr="009235FD">
        <w:rPr>
          <w:rFonts w:ascii="Times New Roman" w:hAnsi="Times New Roman" w:cs="Times New Roman"/>
          <w:sz w:val="28"/>
          <w:szCs w:val="28"/>
        </w:rPr>
        <w:tab/>
        <w:t>Понимание целевого рынка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A.3 </w:t>
      </w:r>
      <w:r w:rsidRPr="009235FD">
        <w:rPr>
          <w:rFonts w:ascii="Times New Roman" w:hAnsi="Times New Roman" w:cs="Times New Roman"/>
          <w:sz w:val="28"/>
          <w:szCs w:val="28"/>
        </w:rPr>
        <w:tab/>
        <w:t>Единство и связь между всеми заданиями (если применимо)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Раздел В — Итоговый проект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B.1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визуальной композиции (эстетические свойства, баланс) проекта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B.2 </w:t>
      </w:r>
      <w:r w:rsidRPr="009235FD">
        <w:rPr>
          <w:rFonts w:ascii="Times New Roman" w:hAnsi="Times New Roman" w:cs="Times New Roman"/>
          <w:sz w:val="28"/>
          <w:szCs w:val="28"/>
        </w:rPr>
        <w:tab/>
        <w:t>Визуальное впечатление и информативность проекта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B.3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печатного оформления проекта (выбор шрифта, читаемость, форматирование)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B.4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цветов в проекте (подбор, баланс, гармоничность)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B.5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обработки изображений (ретушь, клонирование, наложение, настройки цвета т.д.)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B.6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перевода изображений в векторный формат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B.7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дизайна других элементов (диаграммы, графики, таблицы, карты, оформление абзаца и т.д.)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B.8 </w:t>
      </w:r>
      <w:r w:rsidRPr="009235FD">
        <w:rPr>
          <w:rFonts w:ascii="Times New Roman" w:hAnsi="Times New Roman" w:cs="Times New Roman"/>
          <w:sz w:val="28"/>
          <w:szCs w:val="28"/>
        </w:rPr>
        <w:tab/>
        <w:t>Качество презентации в макете или трехмерной сборке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lastRenderedPageBreak/>
        <w:t xml:space="preserve">Раздел С — </w:t>
      </w:r>
      <w:r w:rsidR="00C60965" w:rsidRPr="00C60965">
        <w:rPr>
          <w:rFonts w:ascii="Times New Roman" w:hAnsi="Times New Roman" w:cs="Times New Roman"/>
          <w:sz w:val="28"/>
          <w:szCs w:val="28"/>
        </w:rPr>
        <w:t>Технические параметры создания продукта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C.1 </w:t>
      </w:r>
      <w:r w:rsidRPr="009235FD">
        <w:rPr>
          <w:rFonts w:ascii="Times New Roman" w:hAnsi="Times New Roman" w:cs="Times New Roman"/>
          <w:sz w:val="28"/>
          <w:szCs w:val="28"/>
        </w:rPr>
        <w:tab/>
        <w:t>Разрешение изображений в виде ссылки, встроенных или оригинальных изображений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C.2 </w:t>
      </w:r>
      <w:r w:rsidRPr="009235FD">
        <w:rPr>
          <w:rFonts w:ascii="Times New Roman" w:hAnsi="Times New Roman" w:cs="Times New Roman"/>
          <w:sz w:val="28"/>
          <w:szCs w:val="28"/>
        </w:rPr>
        <w:tab/>
        <w:t>Режим цветового воспроизведения (RGB, CMYK) изображений в виде ссылки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C.3 </w:t>
      </w:r>
      <w:r w:rsidRPr="009235FD">
        <w:rPr>
          <w:rFonts w:ascii="Times New Roman" w:hAnsi="Times New Roman" w:cs="Times New Roman"/>
          <w:sz w:val="28"/>
          <w:szCs w:val="28"/>
        </w:rPr>
        <w:tab/>
        <w:t>Размеры изображения или элемента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C.4 </w:t>
      </w:r>
      <w:r w:rsidRPr="009235FD">
        <w:rPr>
          <w:rFonts w:ascii="Times New Roman" w:hAnsi="Times New Roman" w:cs="Times New Roman"/>
          <w:sz w:val="28"/>
          <w:szCs w:val="28"/>
        </w:rPr>
        <w:tab/>
        <w:t>Использование таблиц стилей или основных элементов в макете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C.5 </w:t>
      </w:r>
      <w:r w:rsidRPr="009235FD">
        <w:rPr>
          <w:rFonts w:ascii="Times New Roman" w:hAnsi="Times New Roman" w:cs="Times New Roman"/>
          <w:sz w:val="28"/>
          <w:szCs w:val="28"/>
        </w:rPr>
        <w:tab/>
        <w:t>Конечные размеры макета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C.6 </w:t>
      </w:r>
      <w:r w:rsidRPr="009235FD">
        <w:rPr>
          <w:rFonts w:ascii="Times New Roman" w:hAnsi="Times New Roman" w:cs="Times New Roman"/>
          <w:sz w:val="28"/>
          <w:szCs w:val="28"/>
        </w:rPr>
        <w:tab/>
        <w:t>Наличие всего указанного текста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C.7 </w:t>
      </w:r>
      <w:r w:rsidRPr="009235FD">
        <w:rPr>
          <w:rFonts w:ascii="Times New Roman" w:hAnsi="Times New Roman" w:cs="Times New Roman"/>
          <w:sz w:val="28"/>
          <w:szCs w:val="28"/>
        </w:rPr>
        <w:tab/>
        <w:t>Наличие всех указанных элементов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C.8 </w:t>
      </w:r>
      <w:r w:rsidRPr="009235FD">
        <w:rPr>
          <w:rFonts w:ascii="Times New Roman" w:hAnsi="Times New Roman" w:cs="Times New Roman"/>
          <w:sz w:val="28"/>
          <w:szCs w:val="28"/>
        </w:rPr>
        <w:tab/>
        <w:t>Применение корпоративных стандартов в контексте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Раздел D — </w:t>
      </w:r>
      <w:r w:rsidR="00C60965" w:rsidRPr="00C60965">
        <w:rPr>
          <w:rFonts w:ascii="Times New Roman" w:hAnsi="Times New Roman" w:cs="Times New Roman"/>
          <w:sz w:val="28"/>
          <w:szCs w:val="28"/>
        </w:rPr>
        <w:t>Печать и макетирование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D.1 </w:t>
      </w:r>
      <w:r w:rsidRPr="009235FD">
        <w:rPr>
          <w:rFonts w:ascii="Times New Roman" w:hAnsi="Times New Roman" w:cs="Times New Roman"/>
          <w:sz w:val="28"/>
          <w:szCs w:val="28"/>
        </w:rPr>
        <w:tab/>
        <w:t>Установка распечаток на картоне для презентации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D.2 </w:t>
      </w:r>
      <w:r w:rsidRPr="009235FD">
        <w:rPr>
          <w:rFonts w:ascii="Times New Roman" w:hAnsi="Times New Roman" w:cs="Times New Roman"/>
          <w:sz w:val="28"/>
          <w:szCs w:val="28"/>
        </w:rPr>
        <w:tab/>
        <w:t>Представление только распечаток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D.3 </w:t>
      </w:r>
      <w:r w:rsidRPr="009235FD">
        <w:rPr>
          <w:rFonts w:ascii="Times New Roman" w:hAnsi="Times New Roman" w:cs="Times New Roman"/>
          <w:sz w:val="28"/>
          <w:szCs w:val="28"/>
        </w:rPr>
        <w:tab/>
        <w:t>Сборка трехмерной модели (компьютерное или ручное проектирование)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Раздел Е — </w:t>
      </w:r>
      <w:r w:rsidR="00C60965" w:rsidRPr="00C60965">
        <w:rPr>
          <w:rFonts w:ascii="Times New Roman" w:hAnsi="Times New Roman" w:cs="Times New Roman"/>
          <w:sz w:val="28"/>
          <w:szCs w:val="28"/>
        </w:rPr>
        <w:t>Знание технических параметров при печати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E.1 </w:t>
      </w:r>
      <w:r w:rsidRPr="009235FD">
        <w:rPr>
          <w:rFonts w:ascii="Times New Roman" w:hAnsi="Times New Roman" w:cs="Times New Roman"/>
          <w:sz w:val="28"/>
          <w:szCs w:val="28"/>
        </w:rPr>
        <w:tab/>
        <w:t>Значение выпуска за обрез в файле макета в PDF соответствует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E.2 </w:t>
      </w:r>
      <w:r w:rsidRPr="009235FD">
        <w:rPr>
          <w:rFonts w:ascii="Times New Roman" w:hAnsi="Times New Roman" w:cs="Times New Roman"/>
          <w:sz w:val="28"/>
          <w:szCs w:val="28"/>
        </w:rPr>
        <w:tab/>
        <w:t>Линии сгиба, метки обрезки и совмещения представлены в соответствии с требованиями задания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E.3 </w:t>
      </w:r>
      <w:r w:rsidRPr="009235FD">
        <w:rPr>
          <w:rFonts w:ascii="Times New Roman" w:hAnsi="Times New Roman" w:cs="Times New Roman"/>
          <w:sz w:val="28"/>
          <w:szCs w:val="28"/>
        </w:rPr>
        <w:tab/>
        <w:t>Значение треппинга в файле иллюстрации соответствует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E.4 </w:t>
      </w:r>
      <w:r w:rsidRPr="009235FD">
        <w:rPr>
          <w:rFonts w:ascii="Times New Roman" w:hAnsi="Times New Roman" w:cs="Times New Roman"/>
          <w:sz w:val="28"/>
          <w:szCs w:val="28"/>
        </w:rPr>
        <w:tab/>
        <w:t>Значение оверпринта в файле макета в PDF соответствует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E.5 </w:t>
      </w:r>
      <w:r w:rsidRPr="009235FD">
        <w:rPr>
          <w:rFonts w:ascii="Times New Roman" w:hAnsi="Times New Roman" w:cs="Times New Roman"/>
          <w:sz w:val="28"/>
          <w:szCs w:val="28"/>
        </w:rPr>
        <w:tab/>
        <w:t>Плашечные и CMYK-цвета в файле макета в PDF соответствуют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lastRenderedPageBreak/>
        <w:t xml:space="preserve">E.6 </w:t>
      </w:r>
      <w:r w:rsidRPr="009235FD">
        <w:rPr>
          <w:rFonts w:ascii="Times New Roman" w:hAnsi="Times New Roman" w:cs="Times New Roman"/>
          <w:sz w:val="28"/>
          <w:szCs w:val="28"/>
        </w:rPr>
        <w:tab/>
        <w:t>Метки реза соответствуют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Раздел F — Сохранение и формат файла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F.1 </w:t>
      </w:r>
      <w:r w:rsidRPr="009235FD">
        <w:rPr>
          <w:rFonts w:ascii="Times New Roman" w:hAnsi="Times New Roman" w:cs="Times New Roman"/>
          <w:sz w:val="28"/>
          <w:szCs w:val="28"/>
        </w:rPr>
        <w:tab/>
        <w:t>Все файлы сохранены в требуемом формате согласно заданию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F.2 </w:t>
      </w:r>
      <w:r w:rsidRPr="009235FD">
        <w:rPr>
          <w:rFonts w:ascii="Times New Roman" w:hAnsi="Times New Roman" w:cs="Times New Roman"/>
          <w:sz w:val="28"/>
          <w:szCs w:val="28"/>
        </w:rPr>
        <w:tab/>
        <w:t>Профиль ICC в изображениях, PDF или макетном файле соответствует указаниям в задании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F.3 </w:t>
      </w:r>
      <w:r w:rsidRPr="009235FD">
        <w:rPr>
          <w:rFonts w:ascii="Times New Roman" w:hAnsi="Times New Roman" w:cs="Times New Roman"/>
          <w:sz w:val="28"/>
          <w:szCs w:val="28"/>
        </w:rPr>
        <w:tab/>
        <w:t>Сохранение в указанном формате PDF согласно заданию</w:t>
      </w:r>
    </w:p>
    <w:p w:rsidR="005E30DC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F.4 </w:t>
      </w:r>
      <w:r w:rsidRPr="009235FD">
        <w:rPr>
          <w:rFonts w:ascii="Times New Roman" w:hAnsi="Times New Roman" w:cs="Times New Roman"/>
          <w:sz w:val="28"/>
          <w:szCs w:val="28"/>
        </w:rPr>
        <w:tab/>
        <w:t>Папка готовой работы сохранена согласно заданию</w:t>
      </w:r>
    </w:p>
    <w:p w:rsidR="00C60965" w:rsidRDefault="00C60965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5FD">
        <w:rPr>
          <w:rFonts w:ascii="Times New Roman" w:hAnsi="Times New Roman" w:cs="Times New Roman"/>
          <w:b/>
          <w:sz w:val="28"/>
          <w:szCs w:val="28"/>
        </w:rPr>
        <w:t>Критерии оценки мастерства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Модуль 1 – Фирменный стиль и продукты брендбдука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техническому заданию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векторных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Обработка растровых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Знание программного обеспечения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Макетирование продуктов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Подготовка и печать продукта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Соблюдение правил верстки и стандартов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Модуль 2 – Информационный дизайн </w:t>
      </w:r>
      <w:r w:rsidR="00012062">
        <w:rPr>
          <w:rFonts w:ascii="Times New Roman" w:hAnsi="Times New Roman" w:cs="Times New Roman"/>
          <w:sz w:val="28"/>
          <w:szCs w:val="28"/>
        </w:rPr>
        <w:t>и медиа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техническому заданию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векторных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Обработка растровых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Знание программного обеспечения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Макетирование продуктов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Подготовка </w:t>
      </w:r>
      <w:r w:rsidR="00012062">
        <w:rPr>
          <w:rFonts w:ascii="Times New Roman" w:hAnsi="Times New Roman" w:cs="Times New Roman"/>
          <w:sz w:val="28"/>
          <w:szCs w:val="28"/>
        </w:rPr>
        <w:t>к</w:t>
      </w:r>
      <w:r w:rsidRPr="009235FD">
        <w:rPr>
          <w:rFonts w:ascii="Times New Roman" w:hAnsi="Times New Roman" w:cs="Times New Roman"/>
          <w:sz w:val="28"/>
          <w:szCs w:val="28"/>
        </w:rPr>
        <w:t xml:space="preserve"> печат</w:t>
      </w:r>
      <w:r w:rsidR="00012062">
        <w:rPr>
          <w:rFonts w:ascii="Times New Roman" w:hAnsi="Times New Roman" w:cs="Times New Roman"/>
          <w:sz w:val="28"/>
          <w:szCs w:val="28"/>
        </w:rPr>
        <w:t>и и публикации продуктов</w:t>
      </w:r>
    </w:p>
    <w:p w:rsidR="00012062" w:rsidRDefault="009235FD" w:rsidP="00012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Соблюдение правил верстки и стандартов </w:t>
      </w:r>
    </w:p>
    <w:p w:rsidR="00012062" w:rsidRDefault="00012062" w:rsidP="00012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Алгоритмы создания полиграфических и интерактивных продуктов</w:t>
      </w:r>
    </w:p>
    <w:p w:rsidR="00012062" w:rsidRPr="009235FD" w:rsidRDefault="00012062" w:rsidP="000120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lastRenderedPageBreak/>
        <w:t xml:space="preserve">Модуль 3 – Многостраничный дизайн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техническому заданию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векторных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Обработка растровых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спуска полос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Знание программного обеспечения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Макетирование продуктов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Подготовка и печать продукта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Соблюдение правил верстки и стандартов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Модуль 4 – Упаковка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Выполнение работ по техническому заданию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векторных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Обработка растровых изображений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Создание чертежа развертки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Знание программного обеспечения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Макетирование продуктов </w:t>
      </w:r>
    </w:p>
    <w:p w:rsidR="009235FD" w:rsidRP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 xml:space="preserve">Подготовка и печать продукта </w:t>
      </w:r>
    </w:p>
    <w:p w:rsidR="009235FD" w:rsidRDefault="009235FD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>•</w:t>
      </w:r>
      <w:r w:rsidRPr="009235FD">
        <w:rPr>
          <w:rFonts w:ascii="Times New Roman" w:hAnsi="Times New Roman" w:cs="Times New Roman"/>
          <w:sz w:val="28"/>
          <w:szCs w:val="28"/>
        </w:rPr>
        <w:tab/>
        <w:t>Соблюдение правил верстки и стандартов</w:t>
      </w:r>
    </w:p>
    <w:p w:rsidR="00012062" w:rsidRPr="009235FD" w:rsidRDefault="00012062" w:rsidP="009235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A57976" w:rsidRPr="00A57976" w:rsidRDefault="009235FD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5FD">
        <w:rPr>
          <w:rFonts w:ascii="Times New Roman" w:hAnsi="Times New Roman" w:cs="Times New Roman"/>
          <w:sz w:val="28"/>
          <w:szCs w:val="28"/>
        </w:rPr>
        <w:t xml:space="preserve">Для всех модулей применяется один и тот же способ презентации; независимый (-е) разработчик (-и) выбирает(-ют) аспекты, соответствующие модулю. При наличии нескольких заданий в модуле (например, разработка </w:t>
      </w:r>
      <w:r w:rsidRPr="009235FD">
        <w:rPr>
          <w:rFonts w:ascii="Times New Roman" w:hAnsi="Times New Roman" w:cs="Times New Roman"/>
          <w:sz w:val="28"/>
          <w:szCs w:val="28"/>
        </w:rPr>
        <w:lastRenderedPageBreak/>
        <w:t>логотипа и постера), аспекты могут применяться к каждому заданию при необходимости (например, критерий B.6 может применяться к логотипу (одна оценка) и постеру (вторая оценка).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</w:t>
      </w:r>
      <w:r w:rsidRPr="00F90157">
        <w:rPr>
          <w:rFonts w:ascii="Times New Roman" w:hAnsi="Times New Roman" w:cs="Times New Roman"/>
          <w:sz w:val="28"/>
          <w:szCs w:val="28"/>
        </w:rPr>
        <w:t xml:space="preserve">от </w:t>
      </w:r>
      <w:r w:rsidR="009235FD" w:rsidRPr="00F901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90157" w:rsidRPr="00F901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90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0157">
        <w:rPr>
          <w:rFonts w:ascii="Times New Roman" w:hAnsi="Times New Roman" w:cs="Times New Roman"/>
          <w:sz w:val="28"/>
          <w:szCs w:val="28"/>
        </w:rPr>
        <w:t xml:space="preserve">до </w:t>
      </w:r>
      <w:r w:rsidR="009235FD" w:rsidRPr="00F9015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F90157"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453F14">
        <w:rPr>
          <w:rFonts w:ascii="Times New Roman" w:hAnsi="Times New Roman" w:cs="Times New Roman"/>
          <w:sz w:val="28"/>
          <w:szCs w:val="28"/>
        </w:rPr>
        <w:t>4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CD4895" w:rsidP="004C55B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</w:t>
      </w:r>
      <w:r w:rsidRPr="00CD4895">
        <w:rPr>
          <w:rFonts w:ascii="Times New Roman" w:hAnsi="Times New Roman"/>
          <w:sz w:val="28"/>
          <w:szCs w:val="28"/>
        </w:rPr>
        <w:t>1 (4 часа). Фирменный стиль и продукты бренбдука</w:t>
      </w:r>
      <w:r>
        <w:rPr>
          <w:rFonts w:ascii="Times New Roman" w:hAnsi="Times New Roman"/>
          <w:sz w:val="28"/>
          <w:szCs w:val="28"/>
        </w:rPr>
        <w:t>;</w:t>
      </w:r>
    </w:p>
    <w:p w:rsidR="00DE39D8" w:rsidRPr="00A57976" w:rsidRDefault="00CD4895" w:rsidP="004C55B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Модуль 2 (4 часа). Информационный дизайн</w:t>
      </w:r>
      <w:r w:rsidR="00B565C2">
        <w:rPr>
          <w:rFonts w:ascii="Times New Roman" w:hAnsi="Times New Roman"/>
          <w:sz w:val="28"/>
          <w:szCs w:val="28"/>
        </w:rPr>
        <w:t xml:space="preserve"> и медиа</w:t>
      </w:r>
      <w:r>
        <w:rPr>
          <w:rFonts w:ascii="Times New Roman" w:hAnsi="Times New Roman"/>
          <w:sz w:val="28"/>
          <w:szCs w:val="28"/>
        </w:rPr>
        <w:t>;</w:t>
      </w:r>
    </w:p>
    <w:p w:rsidR="00DE39D8" w:rsidRDefault="00CD4895" w:rsidP="004C55B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Модуль 3 (4 часа). Многостраничный дизайн</w:t>
      </w:r>
      <w:r>
        <w:rPr>
          <w:rFonts w:ascii="Times New Roman" w:hAnsi="Times New Roman"/>
          <w:sz w:val="28"/>
          <w:szCs w:val="28"/>
        </w:rPr>
        <w:t>;</w:t>
      </w:r>
    </w:p>
    <w:p w:rsidR="00CD4895" w:rsidRDefault="00CD4895" w:rsidP="004C55B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Модуль 4 (4 часа). Упаковка</w:t>
      </w:r>
      <w:r>
        <w:rPr>
          <w:rFonts w:ascii="Times New Roman" w:hAnsi="Times New Roman"/>
          <w:sz w:val="28"/>
          <w:szCs w:val="28"/>
        </w:rPr>
        <w:t>.</w:t>
      </w:r>
    </w:p>
    <w:p w:rsidR="005754DD" w:rsidRPr="005754DD" w:rsidRDefault="005754DD" w:rsidP="0057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DD">
        <w:rPr>
          <w:rFonts w:ascii="Times New Roman" w:hAnsi="Times New Roman" w:cs="Times New Roman"/>
          <w:sz w:val="28"/>
          <w:szCs w:val="28"/>
        </w:rPr>
        <w:t>Некоторые модули могут включать несколько из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перечисленных ниже направлений:</w:t>
      </w:r>
    </w:p>
    <w:p w:rsidR="005754DD" w:rsidRPr="005754DD" w:rsidRDefault="005754DD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lastRenderedPageBreak/>
        <w:t>Дизайн изданий и новые медиа-технологии (обложка или внутренняя полоса журнала, брошюра, меню ресторана, буклет и т.д.) с печатью с полистной подачей бумаги или с использованием рулонной офсетной печатной машины с применением составных или плашечных цветов (заголовки, подзаголовки, текст, изображение, графика, таблицы, основной элемент и т.д.).</w:t>
      </w:r>
    </w:p>
    <w:p w:rsidR="005754DD" w:rsidRPr="005754DD" w:rsidRDefault="005754DD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Дизайн упаковки (стандартный ящик, лоток, разрывная упаковка, этикетка и т.д.)</w:t>
      </w:r>
    </w:p>
    <w:p w:rsidR="005754DD" w:rsidRPr="005754DD" w:rsidRDefault="005754DD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C печатью с полистной подачей бумаги с использованием рулонной офсетной печатной машины либо методом флексографии с применением составных или плашечных цветов (тексты и заголовки, состав, название бренда, изображения, штрих-коды, линия разъема и т.д.)</w:t>
      </w:r>
    </w:p>
    <w:p w:rsidR="005754DD" w:rsidRPr="005754DD" w:rsidRDefault="005754DD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Корпоративный и информационный дизайн (визитная карточка, логотип, фирменный бланк, указатели, символы, графики, таблицы и т.д.) с печатью с полистной подачей бумаги с использованием рулонной офсетной печатной машины либо методом шелкографии с применением составных и (или) плашечных цветов (несколько строк текста, иллюстрация, создание логотипа, символ, векторный рисунок и т.д.)</w:t>
      </w:r>
    </w:p>
    <w:p w:rsidR="005754DD" w:rsidRDefault="005754DD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Дизайн для рекламы и демонстраций (постеры, транспаранты, билборды, автомобильная картография, рекламные объявления на всю полосу, большой формат и т.д.) с печатью с полистной подачей бумаги с использованием рулонной офсетной печатной машины либо на струйном плоттере с применением составных и (или) плашечных цветов (несколько строк текста или слоган, обработка изображений или фотомонтаж, работа с большими файлами и т.д.)</w:t>
      </w:r>
    </w:p>
    <w:p w:rsidR="00B565C2" w:rsidRPr="005754DD" w:rsidRDefault="00B565C2" w:rsidP="00B565C2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>Типовые модули могут включать:</w:t>
      </w:r>
    </w:p>
    <w:p w:rsidR="00CD4895" w:rsidRPr="00CD4895" w:rsidRDefault="00CD4895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lastRenderedPageBreak/>
        <w:t>Захват, оцифровку и оптимизацию изображений с указанием нужных значений, усовершенствование с применением всех необходимых для настройки и обработки инструментов;</w:t>
      </w:r>
    </w:p>
    <w:p w:rsidR="00CD4895" w:rsidRPr="00CD4895" w:rsidRDefault="00CD4895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Рисовку и перерисовку элементов информационного дизайна, таких как диаграммы, графики, карты;</w:t>
      </w:r>
    </w:p>
    <w:p w:rsidR="00CD4895" w:rsidRPr="00CD4895" w:rsidRDefault="00CD4895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Трассировку и векторизацию пиксельных логотипов и простых изображений (символы, значки);</w:t>
      </w:r>
    </w:p>
    <w:p w:rsidR="00CD4895" w:rsidRPr="00CD4895" w:rsidRDefault="00CD4895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Конвертацию цифровых рукописей в типографские тексты;</w:t>
      </w:r>
    </w:p>
    <w:p w:rsidR="00CD4895" w:rsidRPr="00CD4895" w:rsidRDefault="00CD4895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Дизайн большинства видов печатных изделий, таких как книги и книжные обложки, журналы и обложки журналов, газеты, эмблемы и логотипы, элементы корпоративного имиджа (фирменные бланки, визитные карточки и т.д.), постеры, реклама, папки, указатели и т.д.</w:t>
      </w:r>
      <w:r w:rsidR="00091D83">
        <w:rPr>
          <w:rFonts w:ascii="Times New Roman" w:hAnsi="Times New Roman"/>
          <w:sz w:val="28"/>
          <w:szCs w:val="28"/>
        </w:rPr>
        <w:t>;</w:t>
      </w:r>
    </w:p>
    <w:p w:rsidR="00CD4895" w:rsidRPr="00CD4895" w:rsidRDefault="00CD4895" w:rsidP="004C55B0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Графический дизайн в трехмерном формате (упаковки, пакеты для продуктов и т.д.)</w:t>
      </w:r>
      <w:r w:rsidR="00091D83">
        <w:rPr>
          <w:rFonts w:ascii="Times New Roman" w:hAnsi="Times New Roman"/>
          <w:sz w:val="28"/>
          <w:szCs w:val="28"/>
        </w:rPr>
        <w:t>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>На четвертый день разрабатываются и испытываются новые форматы и инициативы. В этот день оценивание не проводится. Предполагается, что такие испытания помогут усовершенствовать стратегии оценивания в последующих чемпионатах с заблаговременной проверкой изменений. Они могут включать в себя следующие разделы (список не является исчерпывающим):</w:t>
      </w:r>
    </w:p>
    <w:p w:rsidR="00CD4895" w:rsidRPr="00CD4895" w:rsidRDefault="00CD4895" w:rsidP="004C55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Новые медиа-технологии: интерактивный In Design и т.д.;</w:t>
      </w:r>
    </w:p>
    <w:p w:rsidR="00CD4895" w:rsidRPr="00CD4895" w:rsidRDefault="00CD4895" w:rsidP="004C55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Командную работу на международном уровне;</w:t>
      </w:r>
    </w:p>
    <w:p w:rsidR="00CD4895" w:rsidRPr="00CD4895" w:rsidRDefault="00CD4895" w:rsidP="004C55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Обмен информацией между Конкурсантами;</w:t>
      </w:r>
    </w:p>
    <w:p w:rsidR="00CD4895" w:rsidRPr="00CD4895" w:rsidRDefault="00CD4895" w:rsidP="004C55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Фотографию: командную работу и обработку изображений (расширенный функционал Photoshop);</w:t>
      </w:r>
    </w:p>
    <w:p w:rsidR="00CD4895" w:rsidRPr="00CD4895" w:rsidRDefault="00CD4895" w:rsidP="004C55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Использование Интернета как источник вдохновения;</w:t>
      </w:r>
    </w:p>
    <w:p w:rsidR="00CD4895" w:rsidRPr="00CD4895" w:rsidRDefault="00CD4895" w:rsidP="004C55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Обмен источниками вдохновения, технологиями и т.д.;</w:t>
      </w:r>
    </w:p>
    <w:p w:rsidR="00CD4895" w:rsidRPr="00CD4895" w:rsidRDefault="00CD4895" w:rsidP="004C55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Обмен и командную работу в сфере веб-дизайна, создания динамических изображений и т.д.;</w:t>
      </w:r>
    </w:p>
    <w:p w:rsidR="00CD4895" w:rsidRPr="00CD4895" w:rsidRDefault="00CD4895" w:rsidP="004C55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lastRenderedPageBreak/>
        <w:t>Новые идеи в сфере дизайна;</w:t>
      </w:r>
    </w:p>
    <w:p w:rsidR="00CD4895" w:rsidRPr="00CD4895" w:rsidRDefault="00CD4895" w:rsidP="004C55B0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Конкурсанты вносят предложения по Конкурсным заданиям для последующих Чемпионатов.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</w:t>
      </w:r>
      <w:r w:rsidR="00CD4895" w:rsidRPr="00CD4895">
        <w:rPr>
          <w:rFonts w:ascii="Times New Roman" w:hAnsi="Times New Roman" w:cs="Times New Roman"/>
          <w:b/>
          <w:sz w:val="28"/>
          <w:szCs w:val="28"/>
        </w:rPr>
        <w:t xml:space="preserve"> 1 (4 часа). Фирменный стиль и продукты бренбдука: 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Данные: </w:t>
      </w:r>
    </w:p>
    <w:p w:rsidR="00CD4895" w:rsidRPr="00CD4895" w:rsidRDefault="00CD4895" w:rsidP="004C55B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Инфо</w:t>
      </w:r>
      <w:r w:rsidR="00091D83">
        <w:rPr>
          <w:rFonts w:ascii="Times New Roman" w:hAnsi="Times New Roman"/>
          <w:sz w:val="28"/>
          <w:szCs w:val="28"/>
        </w:rPr>
        <w:t>рмация о деятельности заказчика;</w:t>
      </w:r>
    </w:p>
    <w:p w:rsidR="00CD4895" w:rsidRPr="00CD4895" w:rsidRDefault="00CD4895" w:rsidP="004C55B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Перечень обязательных элементов пр</w:t>
      </w:r>
      <w:r w:rsidR="00091D83">
        <w:rPr>
          <w:rFonts w:ascii="Times New Roman" w:hAnsi="Times New Roman"/>
          <w:sz w:val="28"/>
          <w:szCs w:val="28"/>
        </w:rPr>
        <w:t>одукта;</w:t>
      </w:r>
    </w:p>
    <w:p w:rsidR="00CD4895" w:rsidRPr="00CD4895" w:rsidRDefault="00CD4895" w:rsidP="004C55B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Технические параметры</w:t>
      </w:r>
      <w:r w:rsidR="00091D83">
        <w:rPr>
          <w:rFonts w:ascii="Times New Roman" w:hAnsi="Times New Roman"/>
          <w:sz w:val="28"/>
          <w:szCs w:val="28"/>
        </w:rPr>
        <w:t xml:space="preserve"> создания и сохранения продукта;</w:t>
      </w:r>
    </w:p>
    <w:p w:rsidR="00CD4895" w:rsidRPr="00CD4895" w:rsidRDefault="00CD4895" w:rsidP="004C55B0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Необход</w:t>
      </w:r>
      <w:r w:rsidR="00091D83">
        <w:rPr>
          <w:rFonts w:ascii="Times New Roman" w:hAnsi="Times New Roman"/>
          <w:sz w:val="28"/>
          <w:szCs w:val="28"/>
        </w:rPr>
        <w:t>имая дополнительная информация.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Выполняемая работа: </w:t>
      </w:r>
    </w:p>
    <w:p w:rsidR="00CD4895" w:rsidRPr="00CD4895" w:rsidRDefault="00CD4895" w:rsidP="004C55B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</w:t>
      </w:r>
      <w:r w:rsidR="00091D83">
        <w:rPr>
          <w:rFonts w:ascii="Times New Roman" w:hAnsi="Times New Roman"/>
          <w:sz w:val="28"/>
          <w:szCs w:val="28"/>
        </w:rPr>
        <w:t>ние логотипа компании заказчика;</w:t>
      </w:r>
    </w:p>
    <w:p w:rsidR="00CD4895" w:rsidRPr="00CD4895" w:rsidRDefault="00CD4895" w:rsidP="004C55B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Формировани</w:t>
      </w:r>
      <w:r w:rsidR="00091D83">
        <w:rPr>
          <w:rFonts w:ascii="Times New Roman" w:hAnsi="Times New Roman"/>
          <w:sz w:val="28"/>
          <w:szCs w:val="28"/>
        </w:rPr>
        <w:t>е правил использования логотипа;</w:t>
      </w:r>
    </w:p>
    <w:p w:rsidR="00CD4895" w:rsidRPr="00CD4895" w:rsidRDefault="00091D83" w:rsidP="004C55B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продуктов брендбука;</w:t>
      </w:r>
    </w:p>
    <w:p w:rsidR="00CD4895" w:rsidRPr="00CD4895" w:rsidRDefault="00CD4895" w:rsidP="004C55B0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Создани</w:t>
      </w:r>
      <w:r w:rsidR="00091D83">
        <w:rPr>
          <w:rFonts w:ascii="Times New Roman" w:hAnsi="Times New Roman"/>
          <w:sz w:val="28"/>
          <w:szCs w:val="28"/>
        </w:rPr>
        <w:t>е макетов сувенирной продукции.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</w:p>
    <w:p w:rsidR="00CD4895" w:rsidRPr="00CD4895" w:rsidRDefault="00091D83" w:rsidP="004C55B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файлы продуктов;</w:t>
      </w:r>
    </w:p>
    <w:p w:rsidR="00CD4895" w:rsidRPr="00CD4895" w:rsidRDefault="00091D83" w:rsidP="004C55B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Pdf-файлы;</w:t>
      </w:r>
    </w:p>
    <w:p w:rsidR="00CD4895" w:rsidRPr="00CD4895" w:rsidRDefault="00091D83" w:rsidP="004C55B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Распечатки продукции;</w:t>
      </w:r>
    </w:p>
    <w:p w:rsidR="00CD4895" w:rsidRPr="00CD4895" w:rsidRDefault="00091D83" w:rsidP="004C55B0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Презентационный щит.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Модуль 2 (4 часа). Информационный дизайн: 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Данные: </w:t>
      </w:r>
    </w:p>
    <w:p w:rsidR="00CD4895" w:rsidRPr="00CD4895" w:rsidRDefault="00091D83" w:rsidP="004C55B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информация;</w:t>
      </w:r>
    </w:p>
    <w:p w:rsidR="00CD4895" w:rsidRPr="00CD4895" w:rsidRDefault="00CD4895" w:rsidP="004C55B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Иллюстрационный матер</w:t>
      </w:r>
      <w:r w:rsidR="00091D83">
        <w:rPr>
          <w:rFonts w:ascii="Times New Roman" w:hAnsi="Times New Roman"/>
          <w:sz w:val="28"/>
          <w:szCs w:val="28"/>
        </w:rPr>
        <w:t>иал;</w:t>
      </w:r>
    </w:p>
    <w:p w:rsidR="00CD4895" w:rsidRPr="00CD4895" w:rsidRDefault="00CD4895" w:rsidP="004C55B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Перечень </w:t>
      </w:r>
      <w:r w:rsidR="00091D83">
        <w:rPr>
          <w:rFonts w:ascii="Times New Roman" w:hAnsi="Times New Roman"/>
          <w:sz w:val="28"/>
          <w:szCs w:val="28"/>
        </w:rPr>
        <w:t>обязательных элементов продукта;</w:t>
      </w:r>
    </w:p>
    <w:p w:rsidR="00CD4895" w:rsidRPr="00CD4895" w:rsidRDefault="00091D83" w:rsidP="004C55B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параметры создания и сохранения продукта;</w:t>
      </w:r>
    </w:p>
    <w:p w:rsidR="00CD4895" w:rsidRPr="00CD4895" w:rsidRDefault="00CD4895" w:rsidP="004C55B0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Необходимая дополнительная информация. 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 xml:space="preserve">Выполняемая работа: </w:t>
      </w:r>
    </w:p>
    <w:p w:rsidR="00CD4895" w:rsidRPr="00CD4895" w:rsidRDefault="00CD4895" w:rsidP="004C55B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lastRenderedPageBreak/>
        <w:t>Создани</w:t>
      </w:r>
      <w:r w:rsidR="00091D83">
        <w:rPr>
          <w:rFonts w:ascii="Times New Roman" w:hAnsi="Times New Roman"/>
          <w:sz w:val="28"/>
          <w:szCs w:val="28"/>
        </w:rPr>
        <w:t>е элементов рекламной продукции;</w:t>
      </w:r>
    </w:p>
    <w:p w:rsidR="00CD4895" w:rsidRPr="00CD4895" w:rsidRDefault="00CD4895" w:rsidP="004C55B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Создание интерактивного баннера для веб-</w:t>
      </w:r>
      <w:r w:rsidR="00091D83">
        <w:rPr>
          <w:rFonts w:ascii="Times New Roman" w:hAnsi="Times New Roman"/>
          <w:sz w:val="28"/>
          <w:szCs w:val="28"/>
        </w:rPr>
        <w:t>сайтов;</w:t>
      </w:r>
    </w:p>
    <w:p w:rsidR="00CD4895" w:rsidRPr="00CD4895" w:rsidRDefault="00CD4895" w:rsidP="004C55B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Создание страницы сайта</w:t>
      </w:r>
      <w:r w:rsidR="00091D83">
        <w:rPr>
          <w:rFonts w:ascii="Times New Roman" w:hAnsi="Times New Roman"/>
          <w:sz w:val="28"/>
          <w:szCs w:val="28"/>
        </w:rPr>
        <w:t>;</w:t>
      </w:r>
    </w:p>
    <w:p w:rsidR="00CD4895" w:rsidRPr="00CD4895" w:rsidRDefault="00CD4895" w:rsidP="004C55B0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Создание элементов дизайна электронного приложения</w:t>
      </w:r>
      <w:r w:rsidR="00091D83">
        <w:rPr>
          <w:rFonts w:ascii="Times New Roman" w:hAnsi="Times New Roman"/>
          <w:sz w:val="28"/>
          <w:szCs w:val="28"/>
        </w:rPr>
        <w:t>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D4895" w:rsidRPr="00CD4895" w:rsidRDefault="00091D83" w:rsidP="004C55B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Рабочие файлы продуктов;</w:t>
      </w:r>
    </w:p>
    <w:p w:rsidR="00CD4895" w:rsidRPr="00CD4895" w:rsidRDefault="00091D83" w:rsidP="004C55B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Pdf-файлы и jpg-файлы;</w:t>
      </w:r>
    </w:p>
    <w:p w:rsidR="00CD4895" w:rsidRPr="00CD4895" w:rsidRDefault="00091D83" w:rsidP="004C55B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Электронные версии;</w:t>
      </w:r>
    </w:p>
    <w:p w:rsidR="00CD4895" w:rsidRPr="00CD4895" w:rsidRDefault="00091D83" w:rsidP="004C55B0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Распечатки продукции.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895">
        <w:rPr>
          <w:rFonts w:ascii="Times New Roman" w:hAnsi="Times New Roman" w:cs="Times New Roman"/>
          <w:b/>
          <w:sz w:val="28"/>
          <w:szCs w:val="28"/>
        </w:rPr>
        <w:t>Модуль 3 (4</w:t>
      </w:r>
      <w:r w:rsidR="00091D83">
        <w:rPr>
          <w:rFonts w:ascii="Times New Roman" w:hAnsi="Times New Roman" w:cs="Times New Roman"/>
          <w:b/>
          <w:sz w:val="28"/>
          <w:szCs w:val="28"/>
        </w:rPr>
        <w:t xml:space="preserve"> часа). Многостраничный дизайн: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Данные:</w:t>
      </w:r>
    </w:p>
    <w:p w:rsidR="00CD4895" w:rsidRPr="00CD4895" w:rsidRDefault="00091D83" w:rsidP="004C55B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информация;</w:t>
      </w:r>
    </w:p>
    <w:p w:rsidR="00CD4895" w:rsidRPr="00CD4895" w:rsidRDefault="00091D83" w:rsidP="004C55B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Иллюстрационный материал;</w:t>
      </w:r>
    </w:p>
    <w:p w:rsidR="00CD4895" w:rsidRPr="00CD4895" w:rsidRDefault="00CD4895" w:rsidP="004C55B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Перечень </w:t>
      </w:r>
      <w:r w:rsidR="00091D83">
        <w:rPr>
          <w:rFonts w:ascii="Times New Roman" w:hAnsi="Times New Roman"/>
          <w:sz w:val="28"/>
          <w:szCs w:val="28"/>
        </w:rPr>
        <w:t>обязательных элементов продукта;</w:t>
      </w:r>
    </w:p>
    <w:p w:rsidR="00CD4895" w:rsidRPr="00CD4895" w:rsidRDefault="00CD4895" w:rsidP="004C55B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Технические параметры создания </w:t>
      </w:r>
      <w:r w:rsidR="00091D83">
        <w:rPr>
          <w:rFonts w:ascii="Times New Roman" w:hAnsi="Times New Roman"/>
          <w:sz w:val="28"/>
          <w:szCs w:val="28"/>
        </w:rPr>
        <w:t>и сохранения продукта;</w:t>
      </w:r>
    </w:p>
    <w:p w:rsidR="00CD4895" w:rsidRPr="00CD4895" w:rsidRDefault="00CD4895" w:rsidP="004C55B0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Необход</w:t>
      </w:r>
      <w:r w:rsidR="00091D83">
        <w:rPr>
          <w:rFonts w:ascii="Times New Roman" w:hAnsi="Times New Roman"/>
          <w:sz w:val="28"/>
          <w:szCs w:val="28"/>
        </w:rPr>
        <w:t>имая дополнительная информация.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Выполняемая работа:</w:t>
      </w:r>
    </w:p>
    <w:p w:rsidR="00CD4895" w:rsidRPr="00CD4895" w:rsidRDefault="00091D83" w:rsidP="004C55B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обложки;</w:t>
      </w:r>
    </w:p>
    <w:p w:rsidR="00CD4895" w:rsidRPr="00CD4895" w:rsidRDefault="00CD4895" w:rsidP="004C55B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Спуск </w:t>
      </w:r>
      <w:r w:rsidR="00091D83">
        <w:rPr>
          <w:rFonts w:ascii="Times New Roman" w:hAnsi="Times New Roman"/>
          <w:sz w:val="28"/>
          <w:szCs w:val="28"/>
        </w:rPr>
        <w:t>полос многостраничного издания;</w:t>
      </w:r>
    </w:p>
    <w:p w:rsidR="00CD4895" w:rsidRPr="00CD4895" w:rsidRDefault="00091D83" w:rsidP="004C55B0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Отрисовка графических элементов.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D4895" w:rsidRPr="00CD4895" w:rsidRDefault="00CD4895" w:rsidP="004C55B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Рабочи</w:t>
      </w:r>
      <w:r w:rsidR="00091D83">
        <w:rPr>
          <w:rFonts w:ascii="Times New Roman" w:hAnsi="Times New Roman"/>
          <w:sz w:val="28"/>
          <w:szCs w:val="28"/>
        </w:rPr>
        <w:t>й файл многостраничного издания;</w:t>
      </w:r>
    </w:p>
    <w:p w:rsidR="00CD4895" w:rsidRPr="00CD4895" w:rsidRDefault="00091D83" w:rsidP="004C55B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Pdf-файл;</w:t>
      </w:r>
    </w:p>
    <w:p w:rsidR="00CD4895" w:rsidRPr="00CD4895" w:rsidRDefault="00091D83" w:rsidP="004C55B0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Распечатка продукции.</w:t>
      </w:r>
    </w:p>
    <w:p w:rsidR="00091D83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4 (4 часа). Упаковка: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Данные:</w:t>
      </w:r>
    </w:p>
    <w:p w:rsidR="00CD4895" w:rsidRPr="00CD4895" w:rsidRDefault="00091D83" w:rsidP="004C55B0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Текстовая информация;</w:t>
      </w:r>
    </w:p>
    <w:p w:rsidR="00CD4895" w:rsidRPr="00CD4895" w:rsidRDefault="00CD4895" w:rsidP="004C55B0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Иллюстрационный матер</w:t>
      </w:r>
      <w:r w:rsidR="00091D83">
        <w:rPr>
          <w:rFonts w:ascii="Times New Roman" w:hAnsi="Times New Roman"/>
          <w:sz w:val="28"/>
          <w:szCs w:val="28"/>
        </w:rPr>
        <w:t>иал;</w:t>
      </w:r>
    </w:p>
    <w:p w:rsidR="00CD4895" w:rsidRPr="00CD4895" w:rsidRDefault="00CD4895" w:rsidP="004C55B0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lastRenderedPageBreak/>
        <w:t xml:space="preserve">Перечень </w:t>
      </w:r>
      <w:r w:rsidR="00091D83">
        <w:rPr>
          <w:rFonts w:ascii="Times New Roman" w:hAnsi="Times New Roman"/>
          <w:sz w:val="28"/>
          <w:szCs w:val="28"/>
        </w:rPr>
        <w:t>обязательных элементов продукта;</w:t>
      </w:r>
    </w:p>
    <w:p w:rsidR="00CD4895" w:rsidRPr="00CD4895" w:rsidRDefault="00CD4895" w:rsidP="004C55B0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 xml:space="preserve">Технические параметры создания </w:t>
      </w:r>
      <w:r w:rsidR="00091D83">
        <w:rPr>
          <w:rFonts w:ascii="Times New Roman" w:hAnsi="Times New Roman"/>
          <w:sz w:val="28"/>
          <w:szCs w:val="28"/>
        </w:rPr>
        <w:t>и сохранения продукта;</w:t>
      </w:r>
    </w:p>
    <w:p w:rsidR="00CD4895" w:rsidRPr="00CD4895" w:rsidRDefault="00CD4895" w:rsidP="004C55B0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Необход</w:t>
      </w:r>
      <w:r w:rsidR="00091D83">
        <w:rPr>
          <w:rFonts w:ascii="Times New Roman" w:hAnsi="Times New Roman"/>
          <w:sz w:val="28"/>
          <w:szCs w:val="28"/>
        </w:rPr>
        <w:t>имая дополнительная информация.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Выполняемая работа:</w:t>
      </w:r>
    </w:p>
    <w:p w:rsidR="00CD4895" w:rsidRPr="00CD4895" w:rsidRDefault="00091D83" w:rsidP="004C55B0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 развертки упаковки;</w:t>
      </w:r>
    </w:p>
    <w:p w:rsidR="00CD4895" w:rsidRPr="00CD4895" w:rsidRDefault="00091D83" w:rsidP="004C55B0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Отрисовка необходимых элементов;</w:t>
      </w:r>
    </w:p>
    <w:p w:rsidR="00CD4895" w:rsidRPr="00CD4895" w:rsidRDefault="00091D83" w:rsidP="004C55B0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макета упаковки;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D4895" w:rsidRPr="00CD4895" w:rsidRDefault="00091D83" w:rsidP="004C55B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файл развертки упаковки;</w:t>
      </w:r>
    </w:p>
    <w:p w:rsidR="00CD4895" w:rsidRPr="00CD4895" w:rsidRDefault="00091D83" w:rsidP="004C55B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Pdf-файл;</w:t>
      </w:r>
    </w:p>
    <w:p w:rsidR="00CD4895" w:rsidRPr="00CD4895" w:rsidRDefault="00091D83" w:rsidP="004C55B0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Склеенный макет упаковки.</w:t>
      </w:r>
    </w:p>
    <w:p w:rsidR="00CD4895" w:rsidRPr="00CD4895" w:rsidRDefault="00091D83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Формат вывода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>Использование программных продуктов AdobePh</w:t>
      </w:r>
      <w:r w:rsidR="005754DD">
        <w:rPr>
          <w:rFonts w:ascii="Times New Roman" w:hAnsi="Times New Roman" w:cs="Times New Roman"/>
          <w:sz w:val="28"/>
          <w:szCs w:val="28"/>
        </w:rPr>
        <w:t>otoshop, Illustrator, InDesign.</w:t>
      </w:r>
    </w:p>
    <w:p w:rsidR="00CD4895" w:rsidRPr="00CD4895" w:rsidRDefault="00CD4895" w:rsidP="00CD48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95">
        <w:rPr>
          <w:rFonts w:ascii="Times New Roman" w:hAnsi="Times New Roman" w:cs="Times New Roman"/>
          <w:sz w:val="28"/>
          <w:szCs w:val="28"/>
        </w:rPr>
        <w:t>Версию определяет Главный эксперт з</w:t>
      </w:r>
      <w:r w:rsidR="005754DD">
        <w:rPr>
          <w:rFonts w:ascii="Times New Roman" w:hAnsi="Times New Roman" w:cs="Times New Roman"/>
          <w:sz w:val="28"/>
          <w:szCs w:val="28"/>
        </w:rPr>
        <w:t>а 6 месяцев до конкурса.</w:t>
      </w:r>
    </w:p>
    <w:p w:rsidR="00CD4895" w:rsidRPr="00CD4895" w:rsidRDefault="00CD4895" w:rsidP="004C55B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Техническое задание, отпе</w:t>
      </w:r>
      <w:r w:rsidR="005754DD">
        <w:rPr>
          <w:rFonts w:ascii="Times New Roman" w:hAnsi="Times New Roman"/>
          <w:sz w:val="28"/>
          <w:szCs w:val="28"/>
        </w:rPr>
        <w:t>чатанное на принтере, формат А4;</w:t>
      </w:r>
    </w:p>
    <w:p w:rsidR="00CD4895" w:rsidRPr="00CD4895" w:rsidRDefault="00CD4895" w:rsidP="004C55B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Ра</w:t>
      </w:r>
      <w:r w:rsidR="005754DD">
        <w:rPr>
          <w:rFonts w:ascii="Times New Roman" w:hAnsi="Times New Roman"/>
          <w:sz w:val="28"/>
          <w:szCs w:val="28"/>
        </w:rPr>
        <w:t>спечатка продуктов на формат А3;</w:t>
      </w:r>
    </w:p>
    <w:p w:rsidR="00CD4895" w:rsidRPr="00CD4895" w:rsidRDefault="00CD4895" w:rsidP="004C55B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Файлы, компоненты, и т.п. согласно инст</w:t>
      </w:r>
      <w:r w:rsidR="005754DD">
        <w:rPr>
          <w:rFonts w:ascii="Times New Roman" w:hAnsi="Times New Roman"/>
          <w:sz w:val="28"/>
          <w:szCs w:val="28"/>
        </w:rPr>
        <w:t>рукциям, для конкурсного задания;</w:t>
      </w:r>
    </w:p>
    <w:p w:rsidR="00DE5614" w:rsidRPr="00CD4895" w:rsidRDefault="00CD4895" w:rsidP="004C55B0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4895">
        <w:rPr>
          <w:rFonts w:ascii="Times New Roman" w:hAnsi="Times New Roman"/>
          <w:sz w:val="28"/>
          <w:szCs w:val="28"/>
        </w:rPr>
        <w:t>В ходе конкурса каждому участнику разрешается получить не больше двух контрольных распечаток продуктов графического дизайна. Финальная распечатка происходит в конце каждого модуля соревнований</w:t>
      </w:r>
      <w:r w:rsidR="005754DD"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ListParagraph"/>
        <w:jc w:val="center"/>
        <w:rPr>
          <w:rFonts w:ascii="Times New Roman" w:hAnsi="Times New Roman"/>
          <w:color w:val="C00000"/>
        </w:rPr>
      </w:pPr>
      <w:r w:rsidRPr="009955F8">
        <w:rPr>
          <w:rFonts w:ascii="Times New Roman" w:hAnsi="Times New Roman"/>
          <w:color w:val="C00000"/>
        </w:rPr>
        <w:br w:type="page"/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r w:rsidR="00012062">
        <w:rPr>
          <w:rStyle w:val="Hyperlink"/>
          <w:rFonts w:ascii="Times New Roman" w:hAnsi="Times New Roman" w:cs="Times New Roman"/>
          <w:sz w:val="28"/>
          <w:szCs w:val="28"/>
        </w:rPr>
        <w:fldChar w:fldCharType="begin"/>
      </w:r>
      <w:r w:rsidR="00012062">
        <w:rPr>
          <w:rStyle w:val="Hyperlink"/>
          <w:rFonts w:ascii="Times New Roman" w:hAnsi="Times New Roman" w:cs="Times New Roman"/>
          <w:sz w:val="28"/>
          <w:szCs w:val="28"/>
        </w:rPr>
        <w:instrText xml:space="preserve"> HYPERLINK "http://forum.worldskills.ru" </w:instrText>
      </w:r>
      <w:r w:rsidR="00012062">
        <w:rPr>
          <w:rStyle w:val="Hyperlink"/>
          <w:rFonts w:ascii="Times New Roman" w:hAnsi="Times New Roman" w:cs="Times New Roman"/>
          <w:sz w:val="28"/>
          <w:szCs w:val="28"/>
        </w:rPr>
        <w:fldChar w:fldCharType="separate"/>
      </w:r>
      <w:r w:rsidRPr="00333911">
        <w:rPr>
          <w:rStyle w:val="Hyperlink"/>
          <w:rFonts w:ascii="Times New Roman" w:hAnsi="Times New Roman" w:cs="Times New Roman"/>
          <w:sz w:val="28"/>
          <w:szCs w:val="28"/>
        </w:rPr>
        <w:t>http://</w:t>
      </w:r>
      <w:r w:rsidRPr="00333911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forum</w:t>
      </w:r>
      <w:r w:rsidRPr="00333911">
        <w:rPr>
          <w:rStyle w:val="Hyperlink"/>
          <w:rFonts w:ascii="Times New Roman" w:hAnsi="Times New Roman" w:cs="Times New Roman"/>
          <w:sz w:val="28"/>
          <w:szCs w:val="28"/>
        </w:rPr>
        <w:t>.worldskills.</w:t>
      </w:r>
      <w:proofErr w:type="spellStart"/>
      <w:r w:rsidRPr="00333911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2062">
        <w:rPr>
          <w:rStyle w:val="Hyperlink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Heading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6801B4" w:rsidRPr="006801B4" w:rsidRDefault="006801B4" w:rsidP="00B56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B4">
        <w:rPr>
          <w:rFonts w:ascii="Times New Roman" w:hAnsi="Times New Roman" w:cs="Times New Roman"/>
          <w:sz w:val="28"/>
          <w:szCs w:val="28"/>
        </w:rPr>
        <w:t>Конкурсное задание разрабатывается внешним (-и) разработчиком (-ами) Конкурсного задания под надзором менеджера компетенций. Конкурсное задание должно быть составлено в соответствии с глоссарием и ведомостями оценок.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Heading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6801B4" w:rsidRPr="006801B4" w:rsidRDefault="006801B4" w:rsidP="00B56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B4">
        <w:rPr>
          <w:rFonts w:ascii="Times New Roman" w:hAnsi="Times New Roman" w:cs="Times New Roman"/>
          <w:sz w:val="28"/>
          <w:szCs w:val="28"/>
        </w:rPr>
        <w:t>Конкурсное задание или модули разрабатываются независимым (-и) разработчиком (-ами).</w:t>
      </w:r>
    </w:p>
    <w:p w:rsidR="006801B4" w:rsidRPr="006801B4" w:rsidRDefault="006801B4" w:rsidP="00B565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B4">
        <w:rPr>
          <w:rFonts w:ascii="Times New Roman" w:hAnsi="Times New Roman" w:cs="Times New Roman"/>
          <w:sz w:val="28"/>
          <w:szCs w:val="28"/>
        </w:rPr>
        <w:t>Менеджер компетенций руководит работой независимого (-ых) разработчика (-ов), обеспечивая охват содержанием всех необходимых тем и равномерное и справедливое распределение содержания по модулям. Конкурсное задание предполагает оценку широкого спектра творческих и технических компетенций, а также навыков применения ПО.</w:t>
      </w:r>
    </w:p>
    <w:p w:rsidR="00DE39D8" w:rsidRPr="0029547E" w:rsidRDefault="00AA2B8A" w:rsidP="0029547E">
      <w:pPr>
        <w:pStyle w:val="Heading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453F14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453F14" w:rsidRDefault="008B560B" w:rsidP="00F96457">
            <w:pPr>
              <w:jc w:val="both"/>
              <w:rPr>
                <w:b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453F14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453F14" w:rsidRDefault="008B560B" w:rsidP="00F96457">
            <w:pPr>
              <w:jc w:val="both"/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453F14" w:rsidRDefault="00B236AD" w:rsidP="00F9645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453F14" w:rsidRDefault="00B236AD" w:rsidP="00835BF6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Берётся в исходном виде с форума экспертов</w:t>
            </w:r>
            <w:r w:rsidR="00835BF6" w:rsidRPr="00453F14">
              <w:rPr>
                <w:sz w:val="22"/>
                <w:szCs w:val="22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453F14" w:rsidRDefault="00835BF6" w:rsidP="00F96457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453F14" w:rsidRDefault="006801B4" w:rsidP="00F96457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Менеджер компетенции находит независимого (-ых) разработчика (-ов) модулей. Независимый (-ые) разработчик (-и) определяет тему или направление для каждого модуля.</w:t>
            </w:r>
            <w:r w:rsidR="00835BF6" w:rsidRPr="00453F14">
              <w:rPr>
                <w:sz w:val="22"/>
                <w:szCs w:val="22"/>
              </w:rPr>
              <w:t>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453F14" w:rsidRDefault="00B236AD" w:rsidP="00F96457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lastRenderedPageBreak/>
              <w:t>Утверждение Главного эксперта чемпионата</w:t>
            </w:r>
            <w:r w:rsidR="00C06EBC" w:rsidRPr="00453F14">
              <w:rPr>
                <w:b/>
                <w:color w:val="FFFFFF" w:themeColor="background1"/>
                <w:sz w:val="22"/>
                <w:szCs w:val="22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453F14" w:rsidRDefault="00C06EBC" w:rsidP="00F96457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453F14" w:rsidRDefault="00C06EBC" w:rsidP="00C06EBC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453F14" w:rsidRDefault="00C06EBC" w:rsidP="00F96457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453F14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453F14" w:rsidRDefault="00453F14" w:rsidP="004D09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3014" w:type="dxa"/>
          </w:tcPr>
          <w:p w:rsidR="00C06EBC" w:rsidRPr="00453F14" w:rsidRDefault="00453F14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Не применимо</w:t>
            </w:r>
          </w:p>
        </w:tc>
        <w:tc>
          <w:tcPr>
            <w:tcW w:w="3084" w:type="dxa"/>
          </w:tcPr>
          <w:p w:rsidR="00C06EBC" w:rsidRPr="00453F14" w:rsidRDefault="00453F14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Не применимо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453F14" w:rsidRDefault="00C06EBC" w:rsidP="00C06EBC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453F14" w:rsidRDefault="00F757B4" w:rsidP="00F96457">
            <w:pPr>
              <w:jc w:val="both"/>
              <w:rPr>
                <w:sz w:val="22"/>
                <w:szCs w:val="22"/>
              </w:rPr>
            </w:pPr>
            <w:r w:rsidRPr="00F757B4">
              <w:rPr>
                <w:sz w:val="22"/>
                <w:szCs w:val="22"/>
              </w:rPr>
              <w:t>Не применимо</w:t>
            </w:r>
          </w:p>
        </w:tc>
        <w:tc>
          <w:tcPr>
            <w:tcW w:w="3014" w:type="dxa"/>
          </w:tcPr>
          <w:p w:rsidR="008B560B" w:rsidRPr="00453F14" w:rsidRDefault="00F757B4" w:rsidP="00F96457">
            <w:pPr>
              <w:jc w:val="both"/>
              <w:rPr>
                <w:sz w:val="22"/>
                <w:szCs w:val="22"/>
              </w:rPr>
            </w:pPr>
            <w:r w:rsidRPr="00F757B4">
              <w:rPr>
                <w:sz w:val="22"/>
                <w:szCs w:val="22"/>
              </w:rPr>
              <w:t>Не применимо</w:t>
            </w:r>
          </w:p>
        </w:tc>
        <w:tc>
          <w:tcPr>
            <w:tcW w:w="3084" w:type="dxa"/>
          </w:tcPr>
          <w:p w:rsidR="008B560B" w:rsidRPr="00453F14" w:rsidRDefault="00F757B4" w:rsidP="00F96457">
            <w:pPr>
              <w:jc w:val="both"/>
              <w:rPr>
                <w:sz w:val="22"/>
                <w:szCs w:val="22"/>
              </w:rPr>
            </w:pPr>
            <w:r w:rsidRPr="00F757B4">
              <w:rPr>
                <w:sz w:val="22"/>
                <w:szCs w:val="22"/>
              </w:rPr>
              <w:t>Не применимо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453F14" w:rsidRDefault="00C06EBC" w:rsidP="00B565C2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453F14">
              <w:rPr>
                <w:b/>
                <w:color w:val="FFFFFF" w:themeColor="background1"/>
                <w:sz w:val="22"/>
                <w:szCs w:val="22"/>
              </w:rPr>
              <w:t>Внесение предложений  на Форум экспертов о модернизации ИЛ, ТО, ПЗ, ОТ</w:t>
            </w:r>
          </w:p>
        </w:tc>
        <w:tc>
          <w:tcPr>
            <w:tcW w:w="2798" w:type="dxa"/>
          </w:tcPr>
          <w:p w:rsidR="008B560B" w:rsidRPr="00453F14" w:rsidRDefault="004D096E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В день С+1</w:t>
            </w:r>
          </w:p>
        </w:tc>
        <w:tc>
          <w:tcPr>
            <w:tcW w:w="3014" w:type="dxa"/>
          </w:tcPr>
          <w:p w:rsidR="008B560B" w:rsidRPr="00453F14" w:rsidRDefault="004D096E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В день С+1</w:t>
            </w:r>
          </w:p>
        </w:tc>
        <w:tc>
          <w:tcPr>
            <w:tcW w:w="3084" w:type="dxa"/>
          </w:tcPr>
          <w:p w:rsidR="008B560B" w:rsidRPr="00453F14" w:rsidRDefault="004D096E" w:rsidP="004D096E">
            <w:pPr>
              <w:jc w:val="both"/>
              <w:rPr>
                <w:sz w:val="22"/>
                <w:szCs w:val="22"/>
              </w:rPr>
            </w:pPr>
            <w:r w:rsidRPr="00453F14">
              <w:rPr>
                <w:sz w:val="22"/>
                <w:szCs w:val="22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333911">
          <w:rPr>
            <w:rStyle w:val="Hyperlink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4C55B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4C55B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4C55B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4C55B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4C55B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4C55B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B565C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к</w:t>
      </w:r>
      <w:r w:rsidR="00DE39D8" w:rsidRPr="00333911">
        <w:rPr>
          <w:rFonts w:ascii="Times New Roman" w:hAnsi="Times New Roman" w:cs="Times New Roman"/>
          <w:sz w:val="28"/>
          <w:szCs w:val="28"/>
        </w:rPr>
        <w:t>онкурсны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 доступны по адресу </w:t>
      </w:r>
      <w:r w:rsidR="00012062">
        <w:rPr>
          <w:rStyle w:val="Hyperlink"/>
          <w:rFonts w:ascii="Times New Roman" w:hAnsi="Times New Roman" w:cs="Times New Roman"/>
          <w:sz w:val="28"/>
          <w:szCs w:val="28"/>
        </w:rPr>
        <w:fldChar w:fldCharType="begin"/>
      </w:r>
      <w:r w:rsidR="00012062">
        <w:rPr>
          <w:rStyle w:val="Hyperlink"/>
          <w:rFonts w:ascii="Times New Roman" w:hAnsi="Times New Roman" w:cs="Times New Roman"/>
          <w:sz w:val="28"/>
          <w:szCs w:val="28"/>
        </w:rPr>
        <w:instrText xml:space="preserve"> HYPERLINK "http://forum.worldskills.ru" </w:instrText>
      </w:r>
      <w:r w:rsidR="00012062">
        <w:rPr>
          <w:rStyle w:val="Hyperlink"/>
          <w:rFonts w:ascii="Times New Roman" w:hAnsi="Times New Roman" w:cs="Times New Roman"/>
          <w:sz w:val="28"/>
          <w:szCs w:val="28"/>
        </w:rPr>
        <w:fldChar w:fldCharType="separate"/>
      </w:r>
      <w:r w:rsidR="00DE39D8" w:rsidRPr="00333911">
        <w:rPr>
          <w:rStyle w:val="Hyperlink"/>
          <w:rFonts w:ascii="Times New Roman" w:hAnsi="Times New Roman" w:cs="Times New Roman"/>
          <w:sz w:val="28"/>
          <w:szCs w:val="28"/>
        </w:rPr>
        <w:t>http://forum.worldskills.</w:t>
      </w:r>
      <w:proofErr w:type="spellStart"/>
      <w:r w:rsidR="00DE39D8" w:rsidRPr="00333911">
        <w:rPr>
          <w:rStyle w:val="Hyperlink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2062">
        <w:rPr>
          <w:rStyle w:val="Hyperlink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062" w:rsidRPr="00C34D40" w:rsidRDefault="00012062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012062" w:rsidRPr="00C34D40" w:rsidRDefault="00012062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DE39D8" w:rsidRPr="0064491A" w:rsidRDefault="005754DD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B565C2" w:rsidRPr="0029547E" w:rsidRDefault="00B565C2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5754DD" w:rsidRPr="005754DD" w:rsidRDefault="005754DD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Палитры Pantone или аналогичные книги образцов;</w:t>
      </w:r>
    </w:p>
    <w:p w:rsidR="005754DD" w:rsidRPr="005754DD" w:rsidRDefault="005754DD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Эскизная бумага и ручки;</w:t>
      </w:r>
    </w:p>
    <w:p w:rsidR="005754DD" w:rsidRPr="005754DD" w:rsidRDefault="005754DD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Градуировочные таблицы;</w:t>
      </w:r>
    </w:p>
    <w:p w:rsidR="005754DD" w:rsidRPr="005754DD" w:rsidRDefault="005754DD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Клавиатура;</w:t>
      </w:r>
    </w:p>
    <w:p w:rsidR="005754DD" w:rsidRPr="005754DD" w:rsidRDefault="005754DD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Планшет, устройство оцифровки, фонарик в виде авторучки, джойстик и мышь по выбору Конкурсанта;</w:t>
      </w:r>
    </w:p>
    <w:p w:rsidR="005754DD" w:rsidRPr="005754DD" w:rsidRDefault="005754DD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Нож канцелярский;</w:t>
      </w:r>
    </w:p>
    <w:p w:rsidR="005754DD" w:rsidRPr="005754DD" w:rsidRDefault="005754DD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Линейка, стальная линейка;</w:t>
      </w:r>
    </w:p>
    <w:p w:rsidR="005754DD" w:rsidRDefault="005754DD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754DD">
        <w:rPr>
          <w:rFonts w:ascii="Times New Roman" w:hAnsi="Times New Roman"/>
          <w:sz w:val="28"/>
          <w:szCs w:val="28"/>
        </w:rPr>
        <w:t>Двусторонний скотч.</w:t>
      </w:r>
    </w:p>
    <w:p w:rsidR="00B565C2" w:rsidRDefault="00AB5230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Биговка</w:t>
      </w:r>
    </w:p>
    <w:p w:rsidR="00AB5230" w:rsidRDefault="00AB5230" w:rsidP="001765C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230">
        <w:rPr>
          <w:rFonts w:ascii="Times New Roman" w:hAnsi="Times New Roman"/>
          <w:sz w:val="28"/>
          <w:szCs w:val="28"/>
        </w:rPr>
        <w:t xml:space="preserve">Макетный нож </w:t>
      </w:r>
    </w:p>
    <w:p w:rsidR="00AB5230" w:rsidRPr="00AB5230" w:rsidRDefault="00AB5230" w:rsidP="001765C3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 (только в рамках Регионального чемпионата)</w:t>
      </w:r>
    </w:p>
    <w:p w:rsidR="005754DD" w:rsidRPr="005754DD" w:rsidRDefault="005754DD" w:rsidP="00575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4D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соревнования э</w:t>
      </w:r>
      <w:r w:rsidRPr="005754DD">
        <w:rPr>
          <w:rFonts w:ascii="Times New Roman" w:hAnsi="Times New Roman" w:cs="Times New Roman"/>
          <w:sz w:val="28"/>
          <w:szCs w:val="28"/>
        </w:rPr>
        <w:t>ксперт-компатриот</w:t>
      </w:r>
      <w:r>
        <w:rPr>
          <w:rFonts w:ascii="Times New Roman" w:hAnsi="Times New Roman" w:cs="Times New Roman"/>
          <w:sz w:val="28"/>
          <w:szCs w:val="28"/>
        </w:rPr>
        <w:t xml:space="preserve"> передает Т</w:t>
      </w:r>
      <w:r w:rsidRPr="005754DD">
        <w:rPr>
          <w:rFonts w:ascii="Times New Roman" w:hAnsi="Times New Roman" w:cs="Times New Roman"/>
          <w:sz w:val="28"/>
          <w:szCs w:val="28"/>
        </w:rPr>
        <w:t>ехническому эксперту чемпионата по компетенции набор шрифтов (</w:t>
      </w:r>
      <w:r w:rsidR="00AB5230">
        <w:rPr>
          <w:rFonts w:ascii="Times New Roman" w:hAnsi="Times New Roman" w:cs="Times New Roman"/>
          <w:sz w:val="28"/>
          <w:szCs w:val="28"/>
        </w:rPr>
        <w:t>1</w:t>
      </w:r>
      <w:r w:rsidRPr="005754DD">
        <w:rPr>
          <w:rFonts w:ascii="Times New Roman" w:hAnsi="Times New Roman" w:cs="Times New Roman"/>
          <w:sz w:val="28"/>
          <w:szCs w:val="28"/>
        </w:rPr>
        <w:t>0 шрифтов); все наборы шрифтов доступны всем Конкурсантам во время Чемпионата.</w:t>
      </w:r>
    </w:p>
    <w:p w:rsidR="005754DD" w:rsidRPr="005754DD" w:rsidRDefault="005754DD" w:rsidP="005754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</w:t>
      </w:r>
      <w:r w:rsidRPr="005754DD">
        <w:rPr>
          <w:rFonts w:ascii="Times New Roman" w:hAnsi="Times New Roman" w:cs="Times New Roman"/>
          <w:sz w:val="28"/>
          <w:szCs w:val="28"/>
        </w:rPr>
        <w:t>онкурсантам можно использовать музыкальную подборку</w:t>
      </w:r>
      <w:r>
        <w:rPr>
          <w:rFonts w:ascii="Times New Roman" w:hAnsi="Times New Roman" w:cs="Times New Roman"/>
          <w:sz w:val="28"/>
          <w:szCs w:val="28"/>
        </w:rPr>
        <w:t xml:space="preserve"> (э</w:t>
      </w:r>
      <w:r w:rsidRPr="005754DD">
        <w:rPr>
          <w:rFonts w:ascii="Times New Roman" w:hAnsi="Times New Roman" w:cs="Times New Roman"/>
          <w:sz w:val="28"/>
          <w:szCs w:val="28"/>
        </w:rPr>
        <w:t>ксперты могут добавлять музыку до начала соревнования</w:t>
      </w:r>
      <w:r w:rsidR="00AB5230">
        <w:rPr>
          <w:rFonts w:ascii="Times New Roman" w:hAnsi="Times New Roman" w:cs="Times New Roman"/>
          <w:sz w:val="28"/>
          <w:szCs w:val="28"/>
        </w:rPr>
        <w:t xml:space="preserve"> (не более 50</w:t>
      </w:r>
      <w:r w:rsidRPr="005754D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7B6A4F" w:rsidRPr="007B6A4F" w:rsidRDefault="007B6A4F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Дополнительные ОЗУ;</w:t>
      </w:r>
    </w:p>
    <w:p w:rsidR="007B6A4F" w:rsidRPr="007B6A4F" w:rsidRDefault="007B6A4F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lastRenderedPageBreak/>
        <w:t>Дополнительные жесткие диски;</w:t>
      </w:r>
    </w:p>
    <w:p w:rsidR="007B6A4F" w:rsidRPr="007B6A4F" w:rsidRDefault="007B6A4F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Книги, содержащие справочную информацию по дизайну;</w:t>
      </w:r>
    </w:p>
    <w:p w:rsidR="007B6A4F" w:rsidRPr="007B6A4F" w:rsidRDefault="007B6A4F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Изображения и графические элементы Clipart;</w:t>
      </w:r>
    </w:p>
    <w:p w:rsidR="007B6A4F" w:rsidRPr="007B6A4F" w:rsidRDefault="007B6A4F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Клей;</w:t>
      </w:r>
    </w:p>
    <w:p w:rsidR="007B6A4F" w:rsidRPr="007B6A4F" w:rsidRDefault="007B6A4F" w:rsidP="004C55B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Электронные устройства (мобильные телефоны, iPod и т.д.);</w:t>
      </w:r>
    </w:p>
    <w:p w:rsidR="00AB5230" w:rsidRDefault="007B6A4F" w:rsidP="00AB523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6A4F">
        <w:rPr>
          <w:rFonts w:ascii="Times New Roman" w:hAnsi="Times New Roman"/>
          <w:sz w:val="28"/>
          <w:szCs w:val="28"/>
        </w:rPr>
        <w:t>Конкурсантам не предоставляется доступ к Интернету.</w:t>
      </w:r>
    </w:p>
    <w:p w:rsidR="006C6406" w:rsidRPr="00AB5230" w:rsidRDefault="006C6406" w:rsidP="00AB523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 (Отборочный и Национальный чемпионаты, Демонтрационный экзамен)</w:t>
      </w:r>
    </w:p>
    <w:p w:rsidR="005754DD" w:rsidRDefault="007B6A4F" w:rsidP="007B6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4F">
        <w:rPr>
          <w:rFonts w:ascii="Times New Roman" w:hAnsi="Times New Roman" w:cs="Times New Roman"/>
          <w:sz w:val="28"/>
          <w:szCs w:val="28"/>
        </w:rPr>
        <w:t>Любые материалы и оборудование, имеющиеся при себе у уча</w:t>
      </w:r>
      <w:r>
        <w:rPr>
          <w:rFonts w:ascii="Times New Roman" w:hAnsi="Times New Roman" w:cs="Times New Roman"/>
          <w:sz w:val="28"/>
          <w:szCs w:val="28"/>
        </w:rPr>
        <w:t>стников, необходимо предъявить э</w:t>
      </w:r>
      <w:r w:rsidRPr="007B6A4F">
        <w:rPr>
          <w:rFonts w:ascii="Times New Roman" w:hAnsi="Times New Roman" w:cs="Times New Roman"/>
          <w:sz w:val="28"/>
          <w:szCs w:val="28"/>
        </w:rPr>
        <w:t>кспертам. Главный эксперт имеет право запретить использование любых предметов, которые б</w:t>
      </w:r>
      <w:r>
        <w:rPr>
          <w:rFonts w:ascii="Times New Roman" w:hAnsi="Times New Roman" w:cs="Times New Roman"/>
          <w:sz w:val="28"/>
          <w:szCs w:val="28"/>
        </w:rPr>
        <w:t>удут сочтены не относящимися к г</w:t>
      </w:r>
      <w:r w:rsidRPr="007B6A4F">
        <w:rPr>
          <w:rFonts w:ascii="Times New Roman" w:hAnsi="Times New Roman" w:cs="Times New Roman"/>
          <w:sz w:val="28"/>
          <w:szCs w:val="28"/>
        </w:rPr>
        <w:t>рафическому дизайну, или же потенциально предоставляющими участнику несправедливое преимущество, вплоть</w:t>
      </w:r>
      <w:r>
        <w:rPr>
          <w:rFonts w:ascii="Times New Roman" w:hAnsi="Times New Roman" w:cs="Times New Roman"/>
          <w:sz w:val="28"/>
          <w:szCs w:val="28"/>
        </w:rPr>
        <w:t xml:space="preserve"> до дисквалификации участника.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245"/>
        <w:gridCol w:w="5795"/>
      </w:tblGrid>
      <w:tr w:rsidR="007B6A4F" w:rsidTr="00C60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C65E6B" w:rsidRDefault="007B6A4F" w:rsidP="00C60965">
            <w:pPr>
              <w:spacing w:before="60" w:after="60"/>
              <w:rPr>
                <w:b w:val="0"/>
                <w:lang w:val="en-US"/>
              </w:rPr>
            </w:pPr>
            <w:r w:rsidRPr="00C65E6B">
              <w:rPr>
                <w:lang w:val="en-US"/>
              </w:rPr>
              <w:t>ТЕМА/ЗАДАНИЕ</w:t>
            </w:r>
          </w:p>
        </w:tc>
        <w:tc>
          <w:tcPr>
            <w:tcW w:w="5795" w:type="dxa"/>
          </w:tcPr>
          <w:p w:rsidR="007B6A4F" w:rsidRPr="00C65E6B" w:rsidRDefault="007B6A4F" w:rsidP="00C6096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C65E6B">
              <w:rPr>
                <w:lang w:val="en-US"/>
              </w:rPr>
              <w:t>ПРАВИЛА ДЛЯ КОНКРЕТНОЙ КОМПЕТЕНЦИИ</w:t>
            </w: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</w:pPr>
            <w:r w:rsidRPr="00F2449F">
              <w:t xml:space="preserve">Технические средства - </w:t>
            </w:r>
            <w:r w:rsidRPr="00F2449F">
              <w:rPr>
                <w:lang w:val="en-US"/>
              </w:rPr>
              <w:t>USB</w:t>
            </w:r>
            <w:r w:rsidRPr="00F2449F">
              <w:t>, карты памяти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Конкурсантам, Экспертам не разрешается приносить какие-либо цифровые устройства хранения данных (ОП, жесткие диски) на рабочую площадку.</w:t>
            </w:r>
          </w:p>
        </w:tc>
      </w:tr>
      <w:tr w:rsidR="007B6A4F" w:rsidTr="00C6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</w:pPr>
            <w:r w:rsidRPr="00F2449F">
              <w:t>Технические средства — персональные портативные компьютеры, планшеты и мобильные телефоны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Экспертам разрешается использовать персональные портативные компьютеры, планшеты и мобильные телефоны только в помещении Экспертов. 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 не разрешается использовать персональные портативные компьютеры, планшеты, мобильные телефоны.</w:t>
            </w: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</w:pPr>
            <w:r w:rsidRPr="00F2449F">
              <w:t>Технические средства — персональные устройства для фото- и видеосъемки.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Конкурсантам, Экспертам разрешается использовать персональные устройства для фото- и видеосъемки на рабочей площадке только после завершения Чемпионата в день С</w:t>
            </w:r>
            <w:r>
              <w:t>3</w:t>
            </w:r>
            <w:r w:rsidRPr="00F2449F">
              <w:t>.</w:t>
            </w:r>
          </w:p>
        </w:tc>
      </w:tr>
      <w:tr w:rsidR="007B6A4F" w:rsidTr="00C6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t>Технические</w:t>
            </w:r>
            <w:proofErr w:type="spellEnd"/>
            <w:r w:rsidRPr="00F2449F">
              <w:rPr>
                <w:lang w:val="en-US"/>
              </w:rPr>
              <w:t xml:space="preserve"> </w:t>
            </w:r>
            <w:proofErr w:type="spellStart"/>
            <w:r w:rsidRPr="00F2449F">
              <w:rPr>
                <w:lang w:val="en-US"/>
              </w:rPr>
              <w:t>средства</w:t>
            </w:r>
            <w:proofErr w:type="spellEnd"/>
            <w:r w:rsidRPr="00F2449F">
              <w:rPr>
                <w:lang w:val="en-US"/>
              </w:rPr>
              <w:t xml:space="preserve"> — </w:t>
            </w:r>
            <w:proofErr w:type="spellStart"/>
            <w:r w:rsidRPr="00F2449F">
              <w:rPr>
                <w:lang w:val="en-US"/>
              </w:rPr>
              <w:t>другие</w:t>
            </w:r>
            <w:proofErr w:type="spellEnd"/>
            <w:r w:rsidRPr="00F2449F">
              <w:rPr>
                <w:lang w:val="en-US"/>
              </w:rPr>
              <w:t xml:space="preserve"> </w:t>
            </w:r>
            <w:proofErr w:type="spellStart"/>
            <w:r w:rsidRPr="00F2449F">
              <w:rPr>
                <w:lang w:val="en-US"/>
              </w:rPr>
              <w:t>устройства</w:t>
            </w:r>
            <w:proofErr w:type="spellEnd"/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Конкурсантам, Экспертам запрещается приносить клавиатуры и мышь с внутренней памятью.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t>Инструменты</w:t>
            </w:r>
            <w:proofErr w:type="spellEnd"/>
            <w:r w:rsidRPr="00F2449F">
              <w:t xml:space="preserve"> </w:t>
            </w:r>
            <w:r w:rsidRPr="00F2449F">
              <w:rPr>
                <w:lang w:val="en-US"/>
              </w:rPr>
              <w:t>/</w:t>
            </w:r>
            <w:r w:rsidRPr="00F2449F">
              <w:t xml:space="preserve"> </w:t>
            </w:r>
            <w:proofErr w:type="spellStart"/>
            <w:r w:rsidRPr="00F2449F">
              <w:rPr>
                <w:lang w:val="en-US"/>
              </w:rPr>
              <w:t>инфраструктура</w:t>
            </w:r>
            <w:proofErr w:type="spellEnd"/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Конкурсантам не разрешается пользоваться Интернетом во время нахождения на рабочей площадке.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При нахождении на рабочей площадке Конкурсантам запрещается иметь при себе следующее:</w:t>
            </w:r>
          </w:p>
          <w:p w:rsidR="007B6A4F" w:rsidRPr="00F2449F" w:rsidRDefault="007B6A4F" w:rsidP="00C60965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Книги, содержащие справочную информацию по дизайну</w:t>
            </w:r>
          </w:p>
          <w:p w:rsidR="007B6A4F" w:rsidRPr="00F2449F" w:rsidRDefault="007B6A4F" w:rsidP="00C60965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lastRenderedPageBreak/>
              <w:t>●</w:t>
            </w:r>
            <w:r w:rsidRPr="00F2449F">
              <w:tab/>
              <w:t xml:space="preserve">Изображения и графические элементы </w:t>
            </w:r>
            <w:r w:rsidRPr="00F2449F">
              <w:rPr>
                <w:lang w:val="en-US"/>
              </w:rPr>
              <w:t>Clipart</w:t>
            </w:r>
          </w:p>
          <w:p w:rsidR="007B6A4F" w:rsidRPr="00F2449F" w:rsidRDefault="007B6A4F" w:rsidP="00C60965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</w:r>
            <w:r>
              <w:t>Клейк</w:t>
            </w:r>
            <w:r w:rsidRPr="00F2449F">
              <w:t xml:space="preserve"> (или любое другое клеящее вещество, не соответствующее нормам безопасности)</w:t>
            </w:r>
          </w:p>
          <w:p w:rsidR="007B6A4F" w:rsidRPr="00F2449F" w:rsidRDefault="007B6A4F" w:rsidP="00C60965">
            <w:pPr>
              <w:spacing w:before="60" w:after="60"/>
              <w:ind w:left="594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Картон для монтажа, бумагорезальную машину или коврик для резки (а также любые другие инструменты, которые могут расцениваться как дающие Конкурсанту незаслуженное преимущество).</w:t>
            </w:r>
          </w:p>
        </w:tc>
      </w:tr>
      <w:tr w:rsidR="007B6A4F" w:rsidTr="00C6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lastRenderedPageBreak/>
              <w:t>Чертежи</w:t>
            </w:r>
            <w:proofErr w:type="spellEnd"/>
            <w:r w:rsidRPr="00F2449F">
              <w:rPr>
                <w:lang w:val="en-US"/>
              </w:rPr>
              <w:t xml:space="preserve">, </w:t>
            </w:r>
            <w:proofErr w:type="spellStart"/>
            <w:r w:rsidRPr="00F2449F">
              <w:rPr>
                <w:lang w:val="en-US"/>
              </w:rPr>
              <w:t>записи</w:t>
            </w:r>
            <w:proofErr w:type="spellEnd"/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 xml:space="preserve">Конкурсантам ни при каких обстоятельствах не разрешается приносить на рабочую площадку заметки. Все заметки, которые делают конкурсанты за рабочей станцией, не должны покидать стола конкурсанта. Выносить заметки с рабочей площадки до окончания соревнования в день </w:t>
            </w:r>
            <w:r w:rsidRPr="00F2449F">
              <w:rPr>
                <w:lang w:val="en-US"/>
              </w:rPr>
              <w:t>C</w:t>
            </w:r>
            <w:r>
              <w:t>3</w:t>
            </w:r>
            <w:r w:rsidRPr="00F2449F">
              <w:t xml:space="preserve"> запрещено.</w:t>
            </w: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t>Отказ</w:t>
            </w:r>
            <w:proofErr w:type="spellEnd"/>
            <w:r w:rsidRPr="00F2449F">
              <w:rPr>
                <w:lang w:val="en-US"/>
              </w:rPr>
              <w:t xml:space="preserve"> </w:t>
            </w:r>
            <w:proofErr w:type="spellStart"/>
            <w:r w:rsidRPr="00F2449F">
              <w:rPr>
                <w:lang w:val="en-US"/>
              </w:rPr>
              <w:t>оборудования</w:t>
            </w:r>
            <w:proofErr w:type="spellEnd"/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В случае отказа оборудования конкурсанты должны немедленно поставить в известность экспертов об этом, подняв руку. Эксперты зафиксируют время, в течение которого Конкурсант не мог использовать свое оборудование. Время, потерянное из-за отказа оборудования, будет предоставлено конкурсанту по окончании стандартного времени на модуль. Дополнительное время на работу, не сохраненную до отказа оборудования, предоставляться не будет.</w:t>
            </w:r>
          </w:p>
        </w:tc>
      </w:tr>
      <w:tr w:rsidR="007B6A4F" w:rsidTr="00C609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</w:pPr>
            <w:r w:rsidRPr="00F2449F">
              <w:t>Охрана труда, техника безопасности и защита окружающей среды</w:t>
            </w:r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См. Политику в области охраны труда, техники безопасности и охраны окружающей среды и руководящий документ.</w:t>
            </w:r>
          </w:p>
        </w:tc>
      </w:tr>
      <w:tr w:rsidR="007B6A4F" w:rsidTr="00C60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:rsidR="007B6A4F" w:rsidRPr="00F2449F" w:rsidRDefault="007B6A4F" w:rsidP="00C60965">
            <w:pPr>
              <w:spacing w:before="60" w:after="60"/>
              <w:rPr>
                <w:lang w:val="en-US"/>
              </w:rPr>
            </w:pPr>
            <w:proofErr w:type="spellStart"/>
            <w:r w:rsidRPr="00F2449F">
              <w:rPr>
                <w:lang w:val="en-US"/>
              </w:rPr>
              <w:t>Прочее</w:t>
            </w:r>
            <w:proofErr w:type="spellEnd"/>
          </w:p>
        </w:tc>
        <w:tc>
          <w:tcPr>
            <w:tcW w:w="5795" w:type="dxa"/>
          </w:tcPr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Эксперты не должны находиться на рабочем месте Конкурсанта без своей группы по оцениванию. Находиться на рабочем месте Конкурсанта-компатриота строго запрещено.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Только Технический эксперт (или Ассистент технического эксперта) может загружать какое-либо ПО или устройства на компьютер Конкурсанта, используемый им в рамках соревнования.</w:t>
            </w:r>
          </w:p>
          <w:p w:rsidR="007B6A4F" w:rsidRPr="00F2449F" w:rsidRDefault="007B6A4F" w:rsidP="00C60965">
            <w:pPr>
              <w:spacing w:before="60" w:after="6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449F">
              <w:t>●</w:t>
            </w:r>
            <w:r w:rsidRPr="00F2449F">
              <w:tab/>
              <w:t>Конкурсные задания не рассылаются; распространение Конкурсного задания среди Конкурсантов до начала соревнования запрещено.</w:t>
            </w:r>
          </w:p>
        </w:tc>
      </w:tr>
    </w:tbl>
    <w:p w:rsidR="006C6406" w:rsidRDefault="006C6406" w:rsidP="007B6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bookmarkStart w:id="39" w:name="_GoBack"/>
      <w:bookmarkEnd w:id="39"/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970F49" w:rsidRDefault="00DE39D8" w:rsidP="007B6A4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269" w:rsidRDefault="007B6A4F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86D72B" wp14:editId="6BF97DAF">
            <wp:extent cx="5076190" cy="6248400"/>
            <wp:effectExtent l="0" t="0" r="0" b="0"/>
            <wp:docPr id="2122" name="Picture 2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" name="Picture 212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76444" cy="624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5"/>
      <w:footerReference w:type="default" r:id="rId16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062" w:rsidRDefault="00012062" w:rsidP="00970F49">
      <w:pPr>
        <w:spacing w:after="0" w:line="240" w:lineRule="auto"/>
      </w:pPr>
      <w:r>
        <w:separator/>
      </w:r>
    </w:p>
  </w:endnote>
  <w:endnote w:type="continuationSeparator" w:id="0">
    <w:p w:rsidR="00012062" w:rsidRDefault="00012062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012062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12062" w:rsidRPr="00832EBB" w:rsidRDefault="00012062" w:rsidP="00B45AA4">
          <w:pPr>
            <w:pStyle w:val="Header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12062" w:rsidRPr="00832EBB" w:rsidRDefault="00012062" w:rsidP="00B45AA4">
          <w:pPr>
            <w:pStyle w:val="Header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12062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012062" w:rsidRPr="009955F8" w:rsidRDefault="00012062" w:rsidP="00E67FFA">
              <w:pPr>
                <w:pStyle w:val="Footer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Графический дизайн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012062" w:rsidRPr="00832EBB" w:rsidRDefault="00012062" w:rsidP="00B45AA4">
          <w:pPr>
            <w:pStyle w:val="Footer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90137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12062" w:rsidRDefault="00012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062" w:rsidRDefault="00012062" w:rsidP="00970F49">
      <w:pPr>
        <w:spacing w:after="0" w:line="240" w:lineRule="auto"/>
      </w:pPr>
      <w:r>
        <w:separator/>
      </w:r>
    </w:p>
  </w:footnote>
  <w:footnote w:type="continuationSeparator" w:id="0">
    <w:p w:rsidR="00012062" w:rsidRDefault="00012062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62" w:rsidRDefault="00012062" w:rsidP="00832EBB">
    <w:pPr>
      <w:pStyle w:val="Header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012062" w:rsidRDefault="00012062" w:rsidP="00832EBB">
    <w:pPr>
      <w:pStyle w:val="Header"/>
      <w:tabs>
        <w:tab w:val="clear" w:pos="9355"/>
        <w:tab w:val="right" w:pos="10631"/>
      </w:tabs>
      <w:rPr>
        <w:lang w:val="en-US"/>
      </w:rPr>
    </w:pPr>
  </w:p>
  <w:p w:rsidR="00012062" w:rsidRDefault="00012062" w:rsidP="00832EBB">
    <w:pPr>
      <w:pStyle w:val="Header"/>
      <w:tabs>
        <w:tab w:val="clear" w:pos="9355"/>
        <w:tab w:val="right" w:pos="10631"/>
      </w:tabs>
      <w:rPr>
        <w:lang w:val="en-US"/>
      </w:rPr>
    </w:pPr>
  </w:p>
  <w:p w:rsidR="00012062" w:rsidRPr="00B45AA4" w:rsidRDefault="00012062" w:rsidP="00832EBB">
    <w:pPr>
      <w:pStyle w:val="Header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1DE"/>
    <w:multiLevelType w:val="hybridMultilevel"/>
    <w:tmpl w:val="B82E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EA5A3D"/>
    <w:multiLevelType w:val="hybridMultilevel"/>
    <w:tmpl w:val="37B6B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97B3DAC"/>
    <w:multiLevelType w:val="hybridMultilevel"/>
    <w:tmpl w:val="57C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53409"/>
    <w:multiLevelType w:val="hybridMultilevel"/>
    <w:tmpl w:val="FEAEF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B4F60"/>
    <w:multiLevelType w:val="hybridMultilevel"/>
    <w:tmpl w:val="A36E2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22C88"/>
    <w:multiLevelType w:val="hybridMultilevel"/>
    <w:tmpl w:val="37AA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228A5"/>
    <w:multiLevelType w:val="hybridMultilevel"/>
    <w:tmpl w:val="D54C8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A0B"/>
    <w:multiLevelType w:val="hybridMultilevel"/>
    <w:tmpl w:val="46BE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958F4"/>
    <w:multiLevelType w:val="hybridMultilevel"/>
    <w:tmpl w:val="9FBC6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D5498"/>
    <w:multiLevelType w:val="hybridMultilevel"/>
    <w:tmpl w:val="3472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2659F0"/>
    <w:multiLevelType w:val="hybridMultilevel"/>
    <w:tmpl w:val="0F381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F03068"/>
    <w:multiLevelType w:val="hybridMultilevel"/>
    <w:tmpl w:val="9384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943F5"/>
    <w:multiLevelType w:val="hybridMultilevel"/>
    <w:tmpl w:val="BB32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651EE"/>
    <w:multiLevelType w:val="hybridMultilevel"/>
    <w:tmpl w:val="B258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4525D"/>
    <w:multiLevelType w:val="hybridMultilevel"/>
    <w:tmpl w:val="E39A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729D8"/>
    <w:multiLevelType w:val="hybridMultilevel"/>
    <w:tmpl w:val="F710C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F3F03"/>
    <w:multiLevelType w:val="hybridMultilevel"/>
    <w:tmpl w:val="42AA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4106F"/>
    <w:multiLevelType w:val="hybridMultilevel"/>
    <w:tmpl w:val="62B2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4320C"/>
    <w:multiLevelType w:val="hybridMultilevel"/>
    <w:tmpl w:val="615A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73316"/>
    <w:multiLevelType w:val="hybridMultilevel"/>
    <w:tmpl w:val="0AB0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1162C"/>
    <w:multiLevelType w:val="hybridMultilevel"/>
    <w:tmpl w:val="708E6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660B1"/>
    <w:multiLevelType w:val="hybridMultilevel"/>
    <w:tmpl w:val="7D18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 w15:restartNumberingAfterBreak="0">
    <w:nsid w:val="62755E87"/>
    <w:multiLevelType w:val="hybridMultilevel"/>
    <w:tmpl w:val="5A40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E40CD"/>
    <w:multiLevelType w:val="hybridMultilevel"/>
    <w:tmpl w:val="535A1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ADB"/>
    <w:multiLevelType w:val="hybridMultilevel"/>
    <w:tmpl w:val="38C8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31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2"/>
  </w:num>
  <w:num w:numId="13">
    <w:abstractNumId w:val="0"/>
  </w:num>
  <w:num w:numId="14">
    <w:abstractNumId w:val="21"/>
  </w:num>
  <w:num w:numId="15">
    <w:abstractNumId w:val="9"/>
  </w:num>
  <w:num w:numId="16">
    <w:abstractNumId w:val="12"/>
  </w:num>
  <w:num w:numId="17">
    <w:abstractNumId w:val="28"/>
  </w:num>
  <w:num w:numId="18">
    <w:abstractNumId w:val="15"/>
  </w:num>
  <w:num w:numId="19">
    <w:abstractNumId w:val="32"/>
  </w:num>
  <w:num w:numId="20">
    <w:abstractNumId w:val="20"/>
  </w:num>
  <w:num w:numId="21">
    <w:abstractNumId w:val="25"/>
  </w:num>
  <w:num w:numId="22">
    <w:abstractNumId w:val="23"/>
  </w:num>
  <w:num w:numId="23">
    <w:abstractNumId w:val="10"/>
  </w:num>
  <w:num w:numId="24">
    <w:abstractNumId w:val="22"/>
  </w:num>
  <w:num w:numId="25">
    <w:abstractNumId w:val="34"/>
  </w:num>
  <w:num w:numId="26">
    <w:abstractNumId w:val="26"/>
  </w:num>
  <w:num w:numId="27">
    <w:abstractNumId w:val="19"/>
  </w:num>
  <w:num w:numId="28">
    <w:abstractNumId w:val="17"/>
  </w:num>
  <w:num w:numId="29">
    <w:abstractNumId w:val="16"/>
  </w:num>
  <w:num w:numId="30">
    <w:abstractNumId w:val="14"/>
  </w:num>
  <w:num w:numId="31">
    <w:abstractNumId w:val="33"/>
  </w:num>
  <w:num w:numId="32">
    <w:abstractNumId w:val="24"/>
  </w:num>
  <w:num w:numId="33">
    <w:abstractNumId w:val="30"/>
  </w:num>
  <w:num w:numId="34">
    <w:abstractNumId w:val="18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12062"/>
    <w:rsid w:val="00056CDE"/>
    <w:rsid w:val="00091D83"/>
    <w:rsid w:val="000A1F96"/>
    <w:rsid w:val="000B3397"/>
    <w:rsid w:val="000D74AA"/>
    <w:rsid w:val="001024BE"/>
    <w:rsid w:val="00127743"/>
    <w:rsid w:val="0013525D"/>
    <w:rsid w:val="0017612A"/>
    <w:rsid w:val="001F4048"/>
    <w:rsid w:val="001F78E6"/>
    <w:rsid w:val="00220E70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4254FE"/>
    <w:rsid w:val="0044354A"/>
    <w:rsid w:val="00453F14"/>
    <w:rsid w:val="004917C4"/>
    <w:rsid w:val="004A07A5"/>
    <w:rsid w:val="004B692B"/>
    <w:rsid w:val="004C55B0"/>
    <w:rsid w:val="004D096E"/>
    <w:rsid w:val="004E7905"/>
    <w:rsid w:val="00510059"/>
    <w:rsid w:val="00554CBB"/>
    <w:rsid w:val="00555FCA"/>
    <w:rsid w:val="005560AC"/>
    <w:rsid w:val="0056194A"/>
    <w:rsid w:val="005754DD"/>
    <w:rsid w:val="00590137"/>
    <w:rsid w:val="005B0DEC"/>
    <w:rsid w:val="005C6A23"/>
    <w:rsid w:val="005E30DC"/>
    <w:rsid w:val="00620C3A"/>
    <w:rsid w:val="0062789A"/>
    <w:rsid w:val="0063396F"/>
    <w:rsid w:val="0064491A"/>
    <w:rsid w:val="00653B50"/>
    <w:rsid w:val="006801B4"/>
    <w:rsid w:val="006873B8"/>
    <w:rsid w:val="006B0FEA"/>
    <w:rsid w:val="006C6406"/>
    <w:rsid w:val="006C6D6D"/>
    <w:rsid w:val="006C7A3B"/>
    <w:rsid w:val="006D65B7"/>
    <w:rsid w:val="006D7508"/>
    <w:rsid w:val="00727F97"/>
    <w:rsid w:val="0074372D"/>
    <w:rsid w:val="007735DC"/>
    <w:rsid w:val="00773B5F"/>
    <w:rsid w:val="007A6888"/>
    <w:rsid w:val="007B0DCC"/>
    <w:rsid w:val="007B2222"/>
    <w:rsid w:val="007B6A4F"/>
    <w:rsid w:val="007D3601"/>
    <w:rsid w:val="00832EBB"/>
    <w:rsid w:val="00834734"/>
    <w:rsid w:val="00835BF6"/>
    <w:rsid w:val="008772E1"/>
    <w:rsid w:val="00881DD2"/>
    <w:rsid w:val="00882B54"/>
    <w:rsid w:val="008B560B"/>
    <w:rsid w:val="008D6DCF"/>
    <w:rsid w:val="009018F0"/>
    <w:rsid w:val="009235FD"/>
    <w:rsid w:val="00953113"/>
    <w:rsid w:val="00970F49"/>
    <w:rsid w:val="009931F0"/>
    <w:rsid w:val="009955F8"/>
    <w:rsid w:val="009F57C0"/>
    <w:rsid w:val="00A2700D"/>
    <w:rsid w:val="00A27EE4"/>
    <w:rsid w:val="00A57976"/>
    <w:rsid w:val="00A754B7"/>
    <w:rsid w:val="00A87627"/>
    <w:rsid w:val="00A91D4B"/>
    <w:rsid w:val="00AA2B8A"/>
    <w:rsid w:val="00AB5230"/>
    <w:rsid w:val="00AE6AB7"/>
    <w:rsid w:val="00AE7A32"/>
    <w:rsid w:val="00B162B5"/>
    <w:rsid w:val="00B236AD"/>
    <w:rsid w:val="00B40FFB"/>
    <w:rsid w:val="00B4196F"/>
    <w:rsid w:val="00B45392"/>
    <w:rsid w:val="00B45AA4"/>
    <w:rsid w:val="00B565C2"/>
    <w:rsid w:val="00BA2CF0"/>
    <w:rsid w:val="00BC3813"/>
    <w:rsid w:val="00BC7808"/>
    <w:rsid w:val="00C050DE"/>
    <w:rsid w:val="00C06EBC"/>
    <w:rsid w:val="00C60965"/>
    <w:rsid w:val="00C95538"/>
    <w:rsid w:val="00CA6CCD"/>
    <w:rsid w:val="00CC50B7"/>
    <w:rsid w:val="00CD4895"/>
    <w:rsid w:val="00D12ABD"/>
    <w:rsid w:val="00D16F4B"/>
    <w:rsid w:val="00D2075B"/>
    <w:rsid w:val="00D37CEC"/>
    <w:rsid w:val="00D41269"/>
    <w:rsid w:val="00D45007"/>
    <w:rsid w:val="00DE39D8"/>
    <w:rsid w:val="00DE5614"/>
    <w:rsid w:val="00E11749"/>
    <w:rsid w:val="00E67FFA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757B4"/>
    <w:rsid w:val="00F83D10"/>
    <w:rsid w:val="00F90157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60ABA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92"/>
  </w:style>
  <w:style w:type="paragraph" w:styleId="Heading1">
    <w:name w:val="heading 1"/>
    <w:basedOn w:val="Normal"/>
    <w:next w:val="Normal"/>
    <w:link w:val="Heading1Char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49"/>
  </w:style>
  <w:style w:type="paragraph" w:styleId="Footer">
    <w:name w:val="footer"/>
    <w:basedOn w:val="Normal"/>
    <w:link w:val="FooterChar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49"/>
  </w:style>
  <w:style w:type="paragraph" w:styleId="NoSpacing">
    <w:name w:val="No Spacing"/>
    <w:link w:val="NoSpacingChar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B45AA4"/>
    <w:rPr>
      <w:rFonts w:eastAsiaTheme="minorEastAsia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832EBB"/>
    <w:rPr>
      <w:color w:val="808080"/>
    </w:rPr>
  </w:style>
  <w:style w:type="paragraph" w:styleId="BalloonText">
    <w:name w:val="Balloon Text"/>
    <w:basedOn w:val="Normal"/>
    <w:link w:val="BalloonTextChar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9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Hyperlink">
    <w:name w:val="Hyperlink"/>
    <w:uiPriority w:val="99"/>
    <w:rsid w:val="00DE39D8"/>
    <w:rPr>
      <w:color w:val="0000FF"/>
      <w:u w:val="single"/>
    </w:rPr>
  </w:style>
  <w:style w:type="table" w:styleId="TableGrid">
    <w:name w:val="Table Grid"/>
    <w:basedOn w:val="TableNormal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Normal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PageNumber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Normal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Normal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Normal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BodyText">
    <w:name w:val="Body Text"/>
    <w:basedOn w:val="Normal"/>
    <w:link w:val="BodyTextChar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BodyTextIndent2">
    <w:name w:val="Body Text Indent 2"/>
    <w:basedOn w:val="Normal"/>
    <w:link w:val="BodyTextIndent2Char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Caption">
    <w:name w:val="caption"/>
    <w:basedOn w:val="Normal"/>
    <w:next w:val="Normal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">
    <w:name w:val="Абзац списка1"/>
    <w:basedOn w:val="Normal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FootnoteReference">
    <w:name w:val="footnote reference"/>
    <w:rsid w:val="00DE39D8"/>
    <w:rPr>
      <w:vertAlign w:val="superscript"/>
    </w:rPr>
  </w:style>
  <w:style w:type="character" w:styleId="FollowedHyperlink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Normal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1">
    <w:name w:val="выделение цвет"/>
    <w:basedOn w:val="Normal"/>
    <w:link w:val="a2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3">
    <w:name w:val="цвет в таблице"/>
    <w:rsid w:val="00DE39D8"/>
    <w:rPr>
      <w:color w:val="2C8DE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TOC2">
    <w:name w:val="toc 2"/>
    <w:basedOn w:val="Normal"/>
    <w:next w:val="Normal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Heading1"/>
    <w:link w:val="-10"/>
    <w:qFormat/>
    <w:rsid w:val="00DE39D8"/>
    <w:rPr>
      <w:lang w:val="ru-RU"/>
    </w:rPr>
  </w:style>
  <w:style w:type="paragraph" w:customStyle="1" w:styleId="-2">
    <w:name w:val="!заголовок-2"/>
    <w:basedOn w:val="Heading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4">
    <w:name w:val="!Текст"/>
    <w:basedOn w:val="Normal"/>
    <w:link w:val="a5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6">
    <w:name w:val="!Синий заголовок текста"/>
    <w:basedOn w:val="a1"/>
    <w:link w:val="a7"/>
    <w:qFormat/>
    <w:rsid w:val="00DE39D8"/>
  </w:style>
  <w:style w:type="character" w:customStyle="1" w:styleId="a5">
    <w:name w:val="!Текст Знак"/>
    <w:link w:val="a4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Normal"/>
    <w:link w:val="a8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2">
    <w:name w:val="выделение цвет Знак"/>
    <w:link w:val="a1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7">
    <w:name w:val="!Синий заголовок текста Знак"/>
    <w:link w:val="a6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ListParagraph">
    <w:name w:val="List Paragraph"/>
    <w:basedOn w:val="Normal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9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CommentReference">
    <w:name w:val="annotation reference"/>
    <w:basedOn w:val="DefaultParagraphFont"/>
    <w:semiHidden/>
    <w:unhideWhenUsed/>
    <w:rsid w:val="00DE39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3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BodyText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DefaultParagraphFont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Normal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GridTable4-Accent1">
    <w:name w:val="Grid Table 4 Accent 1"/>
    <w:basedOn w:val="TableNormal"/>
    <w:uiPriority w:val="49"/>
    <w:rsid w:val="007B6A4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pyrigh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1B73A-8FF8-4CF7-AD48-702D7734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34</Pages>
  <Words>6818</Words>
  <Characters>38867</Characters>
  <Application>Microsoft Office Word</Application>
  <DocSecurity>0</DocSecurity>
  <Lines>323</Lines>
  <Paragraphs>91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Графический дизайн</dc:creator>
  <cp:keywords/>
  <dc:description/>
  <cp:lastModifiedBy>Студент</cp:lastModifiedBy>
  <cp:revision>7</cp:revision>
  <dcterms:created xsi:type="dcterms:W3CDTF">2018-06-01T12:49:00Z</dcterms:created>
  <dcterms:modified xsi:type="dcterms:W3CDTF">2019-06-07T11:04:00Z</dcterms:modified>
</cp:coreProperties>
</file>